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28" w:tblpY="8"/>
        <w:tblW w:w="10314" w:type="dxa"/>
        <w:tblCellMar>
          <w:left w:w="0" w:type="dxa"/>
          <w:right w:w="0" w:type="dxa"/>
        </w:tblCellMar>
        <w:tblLook w:val="0000" w:firstRow="0" w:lastRow="0" w:firstColumn="0" w:lastColumn="0" w:noHBand="0" w:noVBand="0"/>
      </w:tblPr>
      <w:tblGrid>
        <w:gridCol w:w="4644"/>
        <w:gridCol w:w="5670"/>
      </w:tblGrid>
      <w:tr w:rsidR="00C20C45" w:rsidRPr="00F65D08" w14:paraId="188FED3F" w14:textId="77777777" w:rsidTr="00265479">
        <w:trPr>
          <w:cantSplit/>
          <w:trHeight w:hRule="exact" w:val="715"/>
        </w:trPr>
        <w:tc>
          <w:tcPr>
            <w:tcW w:w="4644" w:type="dxa"/>
            <w:tcMar>
              <w:top w:w="0" w:type="dxa"/>
              <w:left w:w="108" w:type="dxa"/>
              <w:bottom w:w="0" w:type="dxa"/>
              <w:right w:w="108" w:type="dxa"/>
            </w:tcMar>
          </w:tcPr>
          <w:p w14:paraId="7D39B77B" w14:textId="2962A8F6" w:rsidR="00E86185" w:rsidRPr="00F65D08" w:rsidRDefault="00F36B9D" w:rsidP="00C20C45">
            <w:pPr>
              <w:spacing w:after="120"/>
              <w:ind w:right="-108"/>
              <w:jc w:val="center"/>
              <w:rPr>
                <w:b/>
                <w:bCs/>
                <w:sz w:val="26"/>
                <w:szCs w:val="26"/>
                <w:highlight w:val="white"/>
              </w:rPr>
            </w:pPr>
            <w:r w:rsidRPr="00F65D08">
              <w:rPr>
                <w:bCs/>
                <w:noProof/>
                <w:szCs w:val="26"/>
                <w:highlight w:val="white"/>
              </w:rPr>
              <mc:AlternateContent>
                <mc:Choice Requires="wps">
                  <w:drawing>
                    <wp:anchor distT="4294967295" distB="4294967295" distL="114300" distR="114300" simplePos="0" relativeHeight="251660288" behindDoc="0" locked="0" layoutInCell="1" allowOverlap="1" wp14:anchorId="7810DC1D" wp14:editId="7585CEFD">
                      <wp:simplePos x="0" y="0"/>
                      <wp:positionH relativeFrom="column">
                        <wp:posOffset>582930</wp:posOffset>
                      </wp:positionH>
                      <wp:positionV relativeFrom="paragraph">
                        <wp:posOffset>366394</wp:posOffset>
                      </wp:positionV>
                      <wp:extent cx="16357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1BB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28.85pt" to="174.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"/>
                  </w:pict>
                </mc:Fallback>
              </mc:AlternateContent>
            </w:r>
            <w:r w:rsidR="00E86185" w:rsidRPr="00F65D08">
              <w:rPr>
                <w:bCs/>
                <w:sz w:val="26"/>
                <w:szCs w:val="26"/>
                <w:highlight w:val="white"/>
              </w:rPr>
              <w:t>CỤC HÀNG HẢI VIỆT NAM</w:t>
            </w:r>
            <w:r w:rsidR="00E86185" w:rsidRPr="00F65D08">
              <w:rPr>
                <w:b/>
                <w:bCs/>
                <w:sz w:val="26"/>
                <w:szCs w:val="26"/>
                <w:highlight w:val="white"/>
              </w:rPr>
              <w:br/>
              <w:t>CẢNG VỤ HÀNG HẢI QUY NHƠN</w:t>
            </w:r>
          </w:p>
        </w:tc>
        <w:tc>
          <w:tcPr>
            <w:tcW w:w="5670" w:type="dxa"/>
            <w:tcMar>
              <w:top w:w="0" w:type="dxa"/>
              <w:left w:w="108" w:type="dxa"/>
              <w:bottom w:w="0" w:type="dxa"/>
              <w:right w:w="108" w:type="dxa"/>
            </w:tcMar>
          </w:tcPr>
          <w:p w14:paraId="2A40F1FB" w14:textId="35B37BB1" w:rsidR="00E86185" w:rsidRPr="00F65D08" w:rsidRDefault="00F36B9D" w:rsidP="00265479">
            <w:pPr>
              <w:spacing w:after="120"/>
              <w:ind w:left="-108" w:right="34"/>
              <w:rPr>
                <w:szCs w:val="26"/>
                <w:highlight w:val="white"/>
              </w:rPr>
            </w:pPr>
            <w:r w:rsidRPr="00F65D08">
              <w:rPr>
                <w:b/>
                <w:bCs/>
                <w:noProof/>
                <w:szCs w:val="26"/>
                <w:highlight w:val="white"/>
              </w:rPr>
              <mc:AlternateContent>
                <mc:Choice Requires="wps">
                  <w:drawing>
                    <wp:anchor distT="4294967295" distB="4294967295" distL="114300" distR="114300" simplePos="0" relativeHeight="251661312" behindDoc="0" locked="0" layoutInCell="1" allowOverlap="1" wp14:anchorId="39D93680" wp14:editId="20F0171D">
                      <wp:simplePos x="0" y="0"/>
                      <wp:positionH relativeFrom="column">
                        <wp:posOffset>798195</wp:posOffset>
                      </wp:positionH>
                      <wp:positionV relativeFrom="paragraph">
                        <wp:posOffset>419099</wp:posOffset>
                      </wp:positionV>
                      <wp:extent cx="18592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77597"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33pt" to="20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"/>
                  </w:pict>
                </mc:Fallback>
              </mc:AlternateContent>
            </w:r>
            <w:r w:rsidR="00C20C45" w:rsidRPr="00F65D08">
              <w:rPr>
                <w:b/>
                <w:bCs/>
                <w:sz w:val="26"/>
                <w:szCs w:val="26"/>
                <w:highlight w:val="white"/>
              </w:rPr>
              <w:t>CỘNG HÒA XÃ HỘI CHỦ NGHĨA VIỆT NAM</w:t>
            </w:r>
            <w:r w:rsidR="00E86185" w:rsidRPr="00F65D08">
              <w:rPr>
                <w:b/>
                <w:bCs/>
                <w:szCs w:val="26"/>
                <w:highlight w:val="white"/>
              </w:rPr>
              <w:br/>
            </w:r>
            <w:r w:rsidR="00265479" w:rsidRPr="00F65D08">
              <w:rPr>
                <w:b/>
                <w:bCs/>
                <w:sz w:val="28"/>
                <w:szCs w:val="28"/>
                <w:highlight w:val="white"/>
              </w:rPr>
              <w:t xml:space="preserve">               </w:t>
            </w:r>
            <w:r w:rsidR="000A1723" w:rsidRPr="00F65D08">
              <w:rPr>
                <w:b/>
                <w:bCs/>
                <w:sz w:val="28"/>
                <w:szCs w:val="28"/>
                <w:highlight w:val="white"/>
              </w:rPr>
              <w:t>Độc lập - Tự do -</w:t>
            </w:r>
            <w:r w:rsidR="00E86185" w:rsidRPr="00F65D08">
              <w:rPr>
                <w:b/>
                <w:bCs/>
                <w:sz w:val="28"/>
                <w:szCs w:val="28"/>
                <w:highlight w:val="white"/>
              </w:rPr>
              <w:t xml:space="preserve"> </w:t>
            </w:r>
            <w:r w:rsidR="00E86185" w:rsidRPr="00F65D08">
              <w:rPr>
                <w:b/>
                <w:bCs/>
                <w:color w:val="000000"/>
                <w:sz w:val="28"/>
                <w:szCs w:val="28"/>
                <w:highlight w:val="white"/>
                <w:u w:color="FF0000"/>
              </w:rPr>
              <w:t>Hạnh phúc</w:t>
            </w:r>
            <w:r w:rsidR="00E86185" w:rsidRPr="00F65D08">
              <w:rPr>
                <w:b/>
                <w:bCs/>
                <w:sz w:val="26"/>
                <w:szCs w:val="26"/>
                <w:highlight w:val="white"/>
              </w:rPr>
              <w:br/>
            </w:r>
          </w:p>
        </w:tc>
      </w:tr>
      <w:tr w:rsidR="00C20C45" w:rsidRPr="00F65D08" w14:paraId="0274C215" w14:textId="77777777" w:rsidTr="00265479">
        <w:trPr>
          <w:trHeight w:val="80"/>
        </w:trPr>
        <w:tc>
          <w:tcPr>
            <w:tcW w:w="4644" w:type="dxa"/>
            <w:tcMar>
              <w:top w:w="0" w:type="dxa"/>
              <w:left w:w="108" w:type="dxa"/>
              <w:bottom w:w="0" w:type="dxa"/>
              <w:right w:w="108" w:type="dxa"/>
            </w:tcMar>
          </w:tcPr>
          <w:p w14:paraId="648D532A" w14:textId="77777777" w:rsidR="00E86185" w:rsidRPr="00F65D08" w:rsidRDefault="001F7C40" w:rsidP="007D360D">
            <w:pPr>
              <w:spacing w:after="120"/>
              <w:ind w:right="-579"/>
              <w:rPr>
                <w:bCs/>
                <w:noProof/>
                <w:sz w:val="26"/>
                <w:szCs w:val="26"/>
                <w:highlight w:val="white"/>
              </w:rPr>
            </w:pPr>
            <w:r w:rsidRPr="00F65D08">
              <w:rPr>
                <w:sz w:val="26"/>
                <w:szCs w:val="26"/>
                <w:highlight w:val="white"/>
              </w:rPr>
              <w:t xml:space="preserve">             </w:t>
            </w:r>
          </w:p>
        </w:tc>
        <w:tc>
          <w:tcPr>
            <w:tcW w:w="5670" w:type="dxa"/>
            <w:tcMar>
              <w:top w:w="0" w:type="dxa"/>
              <w:left w:w="108" w:type="dxa"/>
              <w:bottom w:w="0" w:type="dxa"/>
              <w:right w:w="108" w:type="dxa"/>
            </w:tcMar>
          </w:tcPr>
          <w:p w14:paraId="1CBC64D3" w14:textId="77777777" w:rsidR="00E86185" w:rsidRPr="00F65D08" w:rsidRDefault="00E638C2" w:rsidP="007D360D">
            <w:pPr>
              <w:spacing w:after="120"/>
              <w:ind w:right="-114"/>
              <w:rPr>
                <w:b/>
                <w:bCs/>
                <w:noProof/>
                <w:sz w:val="26"/>
                <w:szCs w:val="26"/>
                <w:highlight w:val="white"/>
              </w:rPr>
            </w:pPr>
            <w:r w:rsidRPr="00F65D08">
              <w:rPr>
                <w:i/>
                <w:sz w:val="26"/>
                <w:szCs w:val="26"/>
                <w:highlight w:val="white"/>
              </w:rPr>
              <w:t xml:space="preserve">         </w:t>
            </w:r>
            <w:r w:rsidR="00F5038D" w:rsidRPr="00F65D08">
              <w:rPr>
                <w:i/>
                <w:sz w:val="26"/>
                <w:szCs w:val="26"/>
                <w:highlight w:val="white"/>
              </w:rPr>
              <w:t xml:space="preserve"> </w:t>
            </w:r>
          </w:p>
        </w:tc>
      </w:tr>
    </w:tbl>
    <w:p w14:paraId="5446416C" w14:textId="77777777" w:rsidR="007D360D" w:rsidRPr="00F65D08" w:rsidRDefault="007D360D" w:rsidP="007D360D">
      <w:pPr>
        <w:jc w:val="center"/>
        <w:rPr>
          <w:b/>
          <w:sz w:val="28"/>
          <w:szCs w:val="28"/>
          <w:highlight w:val="white"/>
        </w:rPr>
      </w:pPr>
      <w:r w:rsidRPr="00F65D08">
        <w:rPr>
          <w:b/>
          <w:sz w:val="28"/>
          <w:szCs w:val="28"/>
          <w:highlight w:val="white"/>
        </w:rPr>
        <w:t xml:space="preserve">PHƯƠNG ÁN ỨNG PHÓ THIÊN TAI NĂM 2020 </w:t>
      </w:r>
    </w:p>
    <w:p w14:paraId="2648A301" w14:textId="77777777" w:rsidR="007D360D" w:rsidRPr="00F65D08" w:rsidRDefault="007D360D" w:rsidP="007D360D">
      <w:pPr>
        <w:jc w:val="center"/>
        <w:rPr>
          <w:b/>
          <w:sz w:val="28"/>
          <w:szCs w:val="28"/>
          <w:highlight w:val="white"/>
        </w:rPr>
      </w:pPr>
      <w:r w:rsidRPr="00F65D08">
        <w:rPr>
          <w:b/>
          <w:sz w:val="28"/>
          <w:szCs w:val="28"/>
          <w:highlight w:val="white"/>
        </w:rPr>
        <w:t xml:space="preserve">TẠI VÙNG NƯỚC VÙNG NƯỚC CẢNG BIỂN QUY NHƠN VÀ VŨNG RÔ </w:t>
      </w:r>
    </w:p>
    <w:p w14:paraId="4BA234E1" w14:textId="77777777" w:rsidR="007D360D" w:rsidRPr="00F65D08" w:rsidRDefault="007D360D" w:rsidP="007D360D">
      <w:pPr>
        <w:jc w:val="center"/>
        <w:rPr>
          <w:i/>
          <w:highlight w:val="white"/>
        </w:rPr>
      </w:pPr>
      <w:r w:rsidRPr="00F65D08">
        <w:rPr>
          <w:i/>
          <w:highlight w:val="white"/>
        </w:rPr>
        <w:t xml:space="preserve">(Ban hành kèm theo Quyết định </w:t>
      </w:r>
      <w:r w:rsidRPr="00F65D08">
        <w:rPr>
          <w:i/>
          <w:color w:val="000000"/>
          <w:highlight w:val="white"/>
          <w:u w:color="FF0000"/>
        </w:rPr>
        <w:t>số</w:t>
      </w:r>
      <w:r w:rsidRPr="00F65D08">
        <w:rPr>
          <w:i/>
          <w:highlight w:val="white"/>
        </w:rPr>
        <w:t xml:space="preserve">    </w:t>
      </w:r>
      <w:r w:rsidR="00EA6715" w:rsidRPr="00F65D08">
        <w:rPr>
          <w:i/>
          <w:highlight w:val="white"/>
        </w:rPr>
        <w:t xml:space="preserve">  </w:t>
      </w:r>
      <w:r w:rsidRPr="00F65D08">
        <w:rPr>
          <w:i/>
          <w:highlight w:val="white"/>
        </w:rPr>
        <w:t xml:space="preserve"> /QĐ-CHHQNh ngày     /      /2020 </w:t>
      </w:r>
    </w:p>
    <w:p w14:paraId="28D37B93" w14:textId="77777777" w:rsidR="007D360D" w:rsidRPr="00F65D08" w:rsidRDefault="007D360D" w:rsidP="007D360D">
      <w:pPr>
        <w:jc w:val="center"/>
        <w:rPr>
          <w:i/>
          <w:highlight w:val="white"/>
        </w:rPr>
      </w:pPr>
      <w:r w:rsidRPr="00F65D08">
        <w:rPr>
          <w:i/>
          <w:highlight w:val="white"/>
        </w:rPr>
        <w:t>của Giám đốc Cảng vụ Hàng hải Quy Nhơn)</w:t>
      </w:r>
    </w:p>
    <w:p w14:paraId="54387617" w14:textId="77777777" w:rsidR="007D360D" w:rsidRPr="00F65D08" w:rsidRDefault="007D360D" w:rsidP="007D360D">
      <w:pPr>
        <w:jc w:val="both"/>
        <w:rPr>
          <w:sz w:val="28"/>
          <w:szCs w:val="28"/>
          <w:highlight w:val="white"/>
        </w:rPr>
      </w:pPr>
    </w:p>
    <w:p w14:paraId="36FF37B7" w14:textId="77777777" w:rsidR="007D360D" w:rsidRPr="00F65D08" w:rsidRDefault="007D360D" w:rsidP="007D360D">
      <w:pPr>
        <w:spacing w:before="120"/>
        <w:ind w:firstLine="567"/>
        <w:jc w:val="both"/>
        <w:rPr>
          <w:b/>
          <w:sz w:val="28"/>
          <w:szCs w:val="28"/>
          <w:highlight w:val="white"/>
        </w:rPr>
      </w:pPr>
      <w:r w:rsidRPr="00F65D08">
        <w:rPr>
          <w:b/>
          <w:sz w:val="28"/>
          <w:szCs w:val="28"/>
          <w:highlight w:val="white"/>
        </w:rPr>
        <w:t>I. MỤC ĐÍCH, YÊU CẦU</w:t>
      </w:r>
    </w:p>
    <w:p w14:paraId="7809260B" w14:textId="77777777" w:rsidR="007D360D" w:rsidRPr="00F65D08" w:rsidRDefault="007D360D" w:rsidP="007D360D">
      <w:pPr>
        <w:spacing w:before="120"/>
        <w:ind w:firstLine="567"/>
        <w:jc w:val="both"/>
        <w:rPr>
          <w:b/>
          <w:sz w:val="28"/>
          <w:szCs w:val="28"/>
          <w:highlight w:val="white"/>
        </w:rPr>
      </w:pPr>
      <w:r w:rsidRPr="00F65D08">
        <w:rPr>
          <w:b/>
          <w:sz w:val="28"/>
          <w:szCs w:val="28"/>
          <w:highlight w:val="white"/>
        </w:rPr>
        <w:t>1. Mục đích</w:t>
      </w:r>
    </w:p>
    <w:p w14:paraId="1205678A"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 xml:space="preserve">Tăng cường thông tin, tuyên truyền, cảnh báo, hướng dẫn các biện pháp phòng tránh ứng phó thiên tai kịp thời đến </w:t>
      </w:r>
      <w:r w:rsidR="007567E6" w:rsidRPr="00F65D08">
        <w:rPr>
          <w:sz w:val="28"/>
          <w:szCs w:val="28"/>
          <w:highlight w:val="white"/>
        </w:rPr>
        <w:t>đơn vị và các đối tượng quản lý;</w:t>
      </w:r>
    </w:p>
    <w:p w14:paraId="7461D034"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 xml:space="preserve">Xây dựng mạng lưới thông tin liên lạc thông suốt, tuyên truyền cảnh báo hướng dẫn các biện pháp phòng, tránh ứng phó thiên tai kịp thời đến </w:t>
      </w:r>
      <w:r w:rsidR="007567E6" w:rsidRPr="00F65D08">
        <w:rPr>
          <w:sz w:val="28"/>
          <w:szCs w:val="28"/>
          <w:highlight w:val="white"/>
        </w:rPr>
        <w:t>đơn vị và các đối tượng quản lý;</w:t>
      </w:r>
    </w:p>
    <w:p w14:paraId="677D4822"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 xml:space="preserve">Nâng cao năng lực xử lý tình huống, sự cố, chỉ huy, điều hành tại chỗ để ứng phó thiên tai có hiệu quả. Xác định </w:t>
      </w:r>
      <w:r w:rsidRPr="00F65D08">
        <w:rPr>
          <w:color w:val="000000"/>
          <w:sz w:val="28"/>
          <w:szCs w:val="28"/>
          <w:highlight w:val="white"/>
          <w:u w:color="FF0000"/>
        </w:rPr>
        <w:t>rõ</w:t>
      </w:r>
      <w:r w:rsidRPr="00F65D08">
        <w:rPr>
          <w:sz w:val="28"/>
          <w:szCs w:val="28"/>
          <w:highlight w:val="white"/>
        </w:rPr>
        <w:t xml:space="preserve"> trách nhiệm của từng cá nhân, tổ chức trong hoạt động ứng phó thiên tai theo quy định của pháp luật.</w:t>
      </w:r>
    </w:p>
    <w:p w14:paraId="4C453A42" w14:textId="77777777" w:rsidR="007D360D" w:rsidRPr="00F65D08" w:rsidRDefault="007D360D" w:rsidP="007D360D">
      <w:pPr>
        <w:spacing w:before="120"/>
        <w:ind w:firstLine="567"/>
        <w:jc w:val="both"/>
        <w:rPr>
          <w:b/>
          <w:sz w:val="28"/>
          <w:szCs w:val="28"/>
          <w:highlight w:val="white"/>
        </w:rPr>
      </w:pPr>
      <w:r w:rsidRPr="00F65D08">
        <w:rPr>
          <w:b/>
          <w:sz w:val="28"/>
          <w:szCs w:val="28"/>
          <w:highlight w:val="white"/>
        </w:rPr>
        <w:t>2. Yêu cầu</w:t>
      </w:r>
    </w:p>
    <w:p w14:paraId="16D8E420"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Quán triệt và thực hiện nghiêm túc phương châm (4 tại chỗ) là: Chỉ huy tại chỗ; Lực lượng tại chỗ; Vật tư, phương tiện và kinh phí tại chỗ; Hậu cần tại chỗ và (3 sẵn sàng) là: Chủ động phòng tránh; Đối phó kịp thời; Khắc phục khẩn trương và hiệu quả;</w:t>
      </w:r>
    </w:p>
    <w:p w14:paraId="19B4538E"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Công tác ứng phó thiên tai phải được tiến hành kịp thời, chủ động trong mọi tình huống, đồng thời ứng phó chi tiết, toàn diện để hạn chế đến mức thấp nhất có thể thiệt hại về con người, về tài sản do thiên tai gây ra và khắc phục khẩn trương, có hiệu quả sau thiên tai.</w:t>
      </w:r>
    </w:p>
    <w:p w14:paraId="35F61D58" w14:textId="77777777" w:rsidR="007D360D" w:rsidRPr="00F65D08" w:rsidRDefault="007D360D" w:rsidP="007D360D">
      <w:pPr>
        <w:tabs>
          <w:tab w:val="left" w:pos="851"/>
        </w:tabs>
        <w:spacing w:before="120"/>
        <w:ind w:firstLine="567"/>
        <w:jc w:val="both"/>
        <w:rPr>
          <w:b/>
          <w:sz w:val="28"/>
          <w:szCs w:val="28"/>
          <w:highlight w:val="white"/>
        </w:rPr>
      </w:pPr>
      <w:r w:rsidRPr="00F65D08">
        <w:rPr>
          <w:b/>
          <w:sz w:val="28"/>
          <w:szCs w:val="28"/>
          <w:highlight w:val="white"/>
        </w:rPr>
        <w:t>II.CƠ SỞ XÂY DỰNG PHƯƠNG ÁN VÀ PHÂN LOẠI THIÊN TAI</w:t>
      </w:r>
    </w:p>
    <w:p w14:paraId="3DD079A2" w14:textId="77777777" w:rsidR="007D360D" w:rsidRPr="00F65D08" w:rsidRDefault="007D360D" w:rsidP="007D360D">
      <w:pPr>
        <w:numPr>
          <w:ilvl w:val="0"/>
          <w:numId w:val="8"/>
        </w:numPr>
        <w:tabs>
          <w:tab w:val="left" w:pos="851"/>
        </w:tabs>
        <w:spacing w:before="120"/>
        <w:ind w:left="0" w:firstLine="567"/>
        <w:jc w:val="both"/>
        <w:rPr>
          <w:b/>
          <w:sz w:val="28"/>
          <w:szCs w:val="28"/>
          <w:highlight w:val="white"/>
        </w:rPr>
      </w:pPr>
      <w:r w:rsidRPr="00F65D08">
        <w:rPr>
          <w:b/>
          <w:sz w:val="28"/>
          <w:szCs w:val="28"/>
          <w:highlight w:val="white"/>
        </w:rPr>
        <w:t>Cơ sở xây dựng Phương án</w:t>
      </w:r>
    </w:p>
    <w:p w14:paraId="01D70C54"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Căn cứ Bộ luật hàng hải ngày 25/11/2015;</w:t>
      </w:r>
    </w:p>
    <w:p w14:paraId="3200A924"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Căn cứ Luật Phòng, chống thiên tai ngày 19/06/2013;</w:t>
      </w:r>
    </w:p>
    <w:p w14:paraId="5E658D84"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 xml:space="preserve">Căn cứ Nghị định 160/2018/NĐ-CP ngày 29/11/2018 của Chính phủ về quy định chi tiết thi hành một số </w:t>
      </w:r>
      <w:r w:rsidRPr="00F65D08">
        <w:rPr>
          <w:color w:val="000000"/>
          <w:sz w:val="28"/>
          <w:szCs w:val="28"/>
          <w:highlight w:val="white"/>
          <w:u w:color="FF0000"/>
        </w:rPr>
        <w:t>điều</w:t>
      </w:r>
      <w:r w:rsidRPr="00F65D08">
        <w:rPr>
          <w:sz w:val="28"/>
          <w:szCs w:val="28"/>
          <w:highlight w:val="white"/>
        </w:rPr>
        <w:t xml:space="preserve"> của Luật Phòng, chống thiên tai;</w:t>
      </w:r>
    </w:p>
    <w:p w14:paraId="78F2DDB6"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Quyết định số 44/2017/QĐ-TTg ngày 15/8/2014 của Thủ tướng Chính phủ quy định chi tiết về cấp độ rủi ro thiên tai;</w:t>
      </w:r>
    </w:p>
    <w:p w14:paraId="18308A61"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Quyết định số 172/2007/QĐ-TTg ngày 16/11/2007 của Thủ tướng Chính phủ về phê duyệt chiến lược quốc gia phòng, chống và giảm nhẹ thiên tai đến năm 2020 ;</w:t>
      </w:r>
    </w:p>
    <w:p w14:paraId="19395713"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lastRenderedPageBreak/>
        <w:t xml:space="preserve">Quyết định số 1857/QĐ-BTNMT ngày 29/8/2017 của Bộ trưởng Bộ tài nguyên và </w:t>
      </w:r>
      <w:r w:rsidRPr="00F65D08">
        <w:rPr>
          <w:color w:val="000000"/>
          <w:sz w:val="28"/>
          <w:szCs w:val="28"/>
          <w:highlight w:val="white"/>
          <w:u w:color="FF0000"/>
        </w:rPr>
        <w:t>Môi trường</w:t>
      </w:r>
      <w:r w:rsidRPr="00F65D08">
        <w:rPr>
          <w:sz w:val="28"/>
          <w:szCs w:val="28"/>
          <w:highlight w:val="white"/>
        </w:rPr>
        <w:t xml:space="preserve"> về việc phê duyệt và công bố kết quả phân vùng </w:t>
      </w:r>
      <w:r w:rsidRPr="00F65D08">
        <w:rPr>
          <w:color w:val="000000"/>
          <w:sz w:val="28"/>
          <w:szCs w:val="28"/>
          <w:highlight w:val="white"/>
          <w:u w:color="FF0000"/>
        </w:rPr>
        <w:t>bão</w:t>
      </w:r>
      <w:r w:rsidRPr="00F65D08">
        <w:rPr>
          <w:sz w:val="28"/>
          <w:szCs w:val="28"/>
          <w:highlight w:val="white"/>
        </w:rPr>
        <w:t xml:space="preserve"> và </w:t>
      </w:r>
      <w:r w:rsidRPr="00F65D08">
        <w:rPr>
          <w:color w:val="000000"/>
          <w:sz w:val="28"/>
          <w:szCs w:val="28"/>
          <w:highlight w:val="white"/>
          <w:u w:color="FF0000"/>
        </w:rPr>
        <w:t>xác</w:t>
      </w:r>
      <w:r w:rsidRPr="00F65D08">
        <w:rPr>
          <w:sz w:val="28"/>
          <w:szCs w:val="28"/>
          <w:highlight w:val="white"/>
        </w:rPr>
        <w:t xml:space="preserve"> định nguy cơ bão, </w:t>
      </w:r>
      <w:r w:rsidRPr="00F65D08">
        <w:rPr>
          <w:color w:val="000000"/>
          <w:sz w:val="28"/>
          <w:szCs w:val="28"/>
          <w:highlight w:val="white"/>
          <w:u w:color="FF0000"/>
        </w:rPr>
        <w:t>nước dâng do bão</w:t>
      </w:r>
      <w:r w:rsidRPr="00F65D08">
        <w:rPr>
          <w:sz w:val="28"/>
          <w:szCs w:val="28"/>
          <w:highlight w:val="white"/>
        </w:rPr>
        <w:t xml:space="preserve"> cho khu vực ven biển Việt Nam ;</w:t>
      </w:r>
    </w:p>
    <w:p w14:paraId="47CE3158"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 xml:space="preserve">Quyết định số 2910/QĐ-BTNMT ngày 16/12/2016 của Bộ Tài nguyên và Môi trường về việc </w:t>
      </w:r>
      <w:r w:rsidRPr="00F65D08">
        <w:rPr>
          <w:color w:val="000000"/>
          <w:sz w:val="28"/>
          <w:szCs w:val="28"/>
          <w:highlight w:val="white"/>
          <w:u w:color="FF0000"/>
        </w:rPr>
        <w:t>công bố</w:t>
      </w:r>
      <w:r w:rsidRPr="00F65D08">
        <w:rPr>
          <w:sz w:val="28"/>
          <w:szCs w:val="28"/>
          <w:highlight w:val="white"/>
        </w:rPr>
        <w:t xml:space="preserve"> kết quả cập nhật </w:t>
      </w:r>
      <w:r w:rsidRPr="00F65D08">
        <w:rPr>
          <w:color w:val="000000"/>
          <w:sz w:val="28"/>
          <w:szCs w:val="28"/>
          <w:highlight w:val="white"/>
          <w:u w:color="FF0000"/>
        </w:rPr>
        <w:t>phân vùng bão</w:t>
      </w:r>
      <w:r w:rsidRPr="00F65D08">
        <w:rPr>
          <w:sz w:val="28"/>
          <w:szCs w:val="28"/>
          <w:highlight w:val="white"/>
        </w:rPr>
        <w:t xml:space="preserve"> và xác định nguy cơ bão, </w:t>
      </w:r>
      <w:r w:rsidRPr="00F65D08">
        <w:rPr>
          <w:color w:val="000000"/>
          <w:sz w:val="28"/>
          <w:szCs w:val="28"/>
          <w:highlight w:val="white"/>
          <w:u w:color="FF0000"/>
        </w:rPr>
        <w:t>nước dâng</w:t>
      </w:r>
      <w:r w:rsidRPr="00F65D08">
        <w:rPr>
          <w:sz w:val="28"/>
          <w:szCs w:val="28"/>
          <w:highlight w:val="white"/>
        </w:rPr>
        <w:t xml:space="preserve"> do bão và phân vùng </w:t>
      </w:r>
      <w:r w:rsidRPr="00F65D08">
        <w:rPr>
          <w:color w:val="000000"/>
          <w:sz w:val="28"/>
          <w:szCs w:val="28"/>
          <w:highlight w:val="white"/>
          <w:u w:color="FF0000"/>
        </w:rPr>
        <w:t>gió</w:t>
      </w:r>
      <w:r w:rsidRPr="00F65D08">
        <w:rPr>
          <w:sz w:val="28"/>
          <w:szCs w:val="28"/>
          <w:highlight w:val="white"/>
        </w:rPr>
        <w:t xml:space="preserve"> cho các vùng sâu trong đất liền khi </w:t>
      </w:r>
      <w:r w:rsidRPr="00F65D08">
        <w:rPr>
          <w:color w:val="000000"/>
          <w:sz w:val="28"/>
          <w:szCs w:val="28"/>
          <w:highlight w:val="white"/>
          <w:u w:color="FF0000"/>
        </w:rPr>
        <w:t>siêu bão mạnh đổ bộ</w:t>
      </w:r>
      <w:r w:rsidRPr="00F65D08">
        <w:rPr>
          <w:sz w:val="28"/>
          <w:szCs w:val="28"/>
          <w:highlight w:val="white"/>
        </w:rPr>
        <w:t> ;</w:t>
      </w:r>
    </w:p>
    <w:p w14:paraId="4C47D4B6"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 xml:space="preserve">Quyết định số 2494/2017/QĐ-BGTVT ngày 30/6/2016 của Bộ trưởng Bộ Giao thông vận tải về việc phê duyệt quy hoạch các khu neo đậu tránh, </w:t>
      </w:r>
      <w:r w:rsidRPr="00F65D08">
        <w:rPr>
          <w:color w:val="000000"/>
          <w:sz w:val="28"/>
          <w:szCs w:val="28"/>
          <w:highlight w:val="white"/>
          <w:u w:color="FF0000"/>
        </w:rPr>
        <w:t>trú bão</w:t>
      </w:r>
      <w:r w:rsidRPr="00F65D08">
        <w:rPr>
          <w:sz w:val="28"/>
          <w:szCs w:val="28"/>
          <w:highlight w:val="white"/>
        </w:rPr>
        <w:t xml:space="preserve"> cho tàu biển đến năm 2020, định hướng đến năm 2030;</w:t>
      </w:r>
    </w:p>
    <w:p w14:paraId="7AB8187D"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Căn cứ Nghị định số 58/2017/NĐ-CP ngày 10/05/2017 của Chính phủ quy định chi tiết một số điều của bộ luật Hàng hải Việt Nam về quản lý hoạt động trong lĩnh vực Hàng hải;</w:t>
      </w:r>
    </w:p>
    <w:p w14:paraId="03907377"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rPr>
        <w:t xml:space="preserve">Căn cứ Thông tư 55/2018/TT-BGTVT ngày 20/11/2018 của Bộ Giao thông vận tải về </w:t>
      </w:r>
      <w:bookmarkStart w:id="0" w:name="loai_1_name"/>
      <w:r w:rsidRPr="00F65D08">
        <w:rPr>
          <w:sz w:val="28"/>
          <w:szCs w:val="28"/>
          <w:highlight w:val="white"/>
        </w:rPr>
        <w:t xml:space="preserve">công bố </w:t>
      </w:r>
      <w:r w:rsidRPr="00F65D08">
        <w:rPr>
          <w:color w:val="000000"/>
          <w:sz w:val="28"/>
          <w:szCs w:val="28"/>
          <w:highlight w:val="white"/>
          <w:u w:color="FF0000"/>
        </w:rPr>
        <w:t>vùng nước</w:t>
      </w:r>
      <w:r w:rsidRPr="00F65D08">
        <w:rPr>
          <w:sz w:val="28"/>
          <w:szCs w:val="28"/>
          <w:highlight w:val="white"/>
        </w:rPr>
        <w:t xml:space="preserve"> các cảng biển thuộc địa </w:t>
      </w:r>
      <w:r w:rsidRPr="00F65D08">
        <w:rPr>
          <w:color w:val="000000"/>
          <w:sz w:val="28"/>
          <w:szCs w:val="28"/>
          <w:highlight w:val="white"/>
          <w:u w:color="FF0000"/>
        </w:rPr>
        <w:t>phận</w:t>
      </w:r>
      <w:r w:rsidRPr="00F65D08">
        <w:rPr>
          <w:sz w:val="28"/>
          <w:szCs w:val="28"/>
          <w:highlight w:val="white"/>
        </w:rPr>
        <w:t xml:space="preserve"> tỉnh Bình Định, tỉnh Phú Yên và khu vực quản lý của cảng vụ hàng hải Quy nhơn</w:t>
      </w:r>
      <w:bookmarkEnd w:id="0"/>
      <w:r w:rsidRPr="00F65D08">
        <w:rPr>
          <w:sz w:val="28"/>
          <w:szCs w:val="28"/>
          <w:highlight w:val="white"/>
        </w:rPr>
        <w:t>;</w:t>
      </w:r>
    </w:p>
    <w:p w14:paraId="57AA600A" w14:textId="77777777" w:rsidR="007D360D" w:rsidRPr="00F65D08" w:rsidRDefault="007D360D" w:rsidP="007D360D">
      <w:pPr>
        <w:widowControl w:val="0"/>
        <w:tabs>
          <w:tab w:val="left" w:pos="993"/>
        </w:tabs>
        <w:spacing w:before="120"/>
        <w:ind w:firstLine="567"/>
        <w:jc w:val="both"/>
        <w:rPr>
          <w:sz w:val="28"/>
          <w:szCs w:val="28"/>
          <w:highlight w:val="white"/>
        </w:rPr>
      </w:pPr>
      <w:r w:rsidRPr="00F65D08">
        <w:rPr>
          <w:sz w:val="28"/>
          <w:szCs w:val="28"/>
          <w:highlight w:val="white"/>
        </w:rPr>
        <w:t>Căn cứ Thông tư số 31/2016/TT-BGTVT 31/10/2016 của Bộ trưởng Bộ Giao thông vận tải quy định về tổ chức và hoạt động của Cảng vụ Hàng hải;</w:t>
      </w:r>
    </w:p>
    <w:p w14:paraId="3E33483C" w14:textId="77777777" w:rsidR="007D360D" w:rsidRPr="00F65D08" w:rsidRDefault="007D360D" w:rsidP="007D360D">
      <w:pPr>
        <w:pStyle w:val="ListParagraph"/>
        <w:tabs>
          <w:tab w:val="left" w:pos="993"/>
        </w:tabs>
        <w:spacing w:before="120" w:after="0" w:line="240" w:lineRule="auto"/>
        <w:ind w:left="0" w:firstLine="567"/>
        <w:jc w:val="both"/>
        <w:rPr>
          <w:szCs w:val="28"/>
          <w:highlight w:val="white"/>
        </w:rPr>
      </w:pPr>
      <w:r w:rsidRPr="00F65D08">
        <w:rPr>
          <w:szCs w:val="28"/>
          <w:highlight w:val="white"/>
        </w:rPr>
        <w:t xml:space="preserve">Căn cứ Thông tư 10/2019/TT-BGTVT ngày 11/03/2019 của </w:t>
      </w:r>
      <w:r w:rsidRPr="00F65D08">
        <w:rPr>
          <w:color w:val="000000"/>
          <w:szCs w:val="28"/>
          <w:highlight w:val="white"/>
          <w:u w:color="FF0000"/>
        </w:rPr>
        <w:t>Bộ Giao thông</w:t>
      </w:r>
      <w:r w:rsidRPr="00F65D08">
        <w:rPr>
          <w:szCs w:val="28"/>
          <w:highlight w:val="white"/>
        </w:rPr>
        <w:t xml:space="preserve"> vận tải về quy định về phòng, chống thiên tai trong lĩnh vực hàng hải.</w:t>
      </w:r>
    </w:p>
    <w:p w14:paraId="5066EF27" w14:textId="77777777" w:rsidR="007D360D" w:rsidRPr="00F65D08" w:rsidRDefault="007D360D" w:rsidP="007D360D">
      <w:pPr>
        <w:spacing w:before="120"/>
        <w:ind w:firstLine="567"/>
        <w:jc w:val="both"/>
        <w:rPr>
          <w:b/>
          <w:sz w:val="28"/>
          <w:szCs w:val="28"/>
          <w:highlight w:val="white"/>
        </w:rPr>
      </w:pPr>
      <w:r w:rsidRPr="00F65D08">
        <w:rPr>
          <w:b/>
          <w:sz w:val="28"/>
          <w:szCs w:val="28"/>
          <w:highlight w:val="white"/>
        </w:rPr>
        <w:t>2. Phân loại thiên tai</w:t>
      </w:r>
    </w:p>
    <w:p w14:paraId="17F17E57" w14:textId="77777777" w:rsidR="007D360D" w:rsidRPr="00F65D08" w:rsidRDefault="007D360D" w:rsidP="007D360D">
      <w:pPr>
        <w:spacing w:before="120"/>
        <w:ind w:firstLine="567"/>
        <w:jc w:val="both"/>
        <w:rPr>
          <w:sz w:val="28"/>
          <w:szCs w:val="28"/>
          <w:highlight w:val="white"/>
        </w:rPr>
      </w:pPr>
      <w:r w:rsidRPr="00F65D08">
        <w:rPr>
          <w:sz w:val="28"/>
          <w:szCs w:val="28"/>
          <w:highlight w:val="white"/>
        </w:rPr>
        <w:t xml:space="preserve">Các loại thiên tai được định nghĩa cụ thể tại Khoản 1, Điều 3 Thông tư 10/2019/TT-BGTVT ngày 11/3/2019 của Bộ Giao thông vận tải quy định về Phòng, chống thiên tai trong lĩnh vực hàng hải; Theo đó có thể phân chia thành 2 </w:t>
      </w:r>
      <w:r w:rsidRPr="00F65D08">
        <w:rPr>
          <w:color w:val="000000"/>
          <w:sz w:val="28"/>
          <w:szCs w:val="28"/>
          <w:highlight w:val="white"/>
          <w:u w:color="FF0000"/>
        </w:rPr>
        <w:t>nhóm chính</w:t>
      </w:r>
      <w:r w:rsidRPr="00F65D08">
        <w:rPr>
          <w:sz w:val="28"/>
          <w:szCs w:val="28"/>
          <w:highlight w:val="white"/>
        </w:rPr>
        <w:t xml:space="preserve"> cụ thể như sau: </w:t>
      </w:r>
    </w:p>
    <w:p w14:paraId="26889AE9" w14:textId="77777777" w:rsidR="007D360D" w:rsidRPr="00F65D08" w:rsidRDefault="007567E6" w:rsidP="007D360D">
      <w:pPr>
        <w:spacing w:before="120"/>
        <w:ind w:firstLine="567"/>
        <w:jc w:val="both"/>
        <w:rPr>
          <w:sz w:val="28"/>
          <w:szCs w:val="28"/>
          <w:highlight w:val="white"/>
        </w:rPr>
      </w:pPr>
      <w:r w:rsidRPr="00F65D08">
        <w:rPr>
          <w:sz w:val="28"/>
          <w:szCs w:val="28"/>
          <w:highlight w:val="white"/>
        </w:rPr>
        <w:t xml:space="preserve">- </w:t>
      </w:r>
      <w:r w:rsidR="007D360D" w:rsidRPr="00F65D08">
        <w:rPr>
          <w:sz w:val="28"/>
          <w:szCs w:val="28"/>
          <w:highlight w:val="white"/>
        </w:rPr>
        <w:t xml:space="preserve">Các thiên tai ảnh hưởng trực tiếp đến hoạt động hàng hải: Gió mạnh trên biển, áp thấp nhiệt đới, </w:t>
      </w:r>
      <w:r w:rsidR="007D360D" w:rsidRPr="00F65D08">
        <w:rPr>
          <w:color w:val="000000"/>
          <w:sz w:val="28"/>
          <w:szCs w:val="28"/>
          <w:highlight w:val="white"/>
          <w:u w:color="FF0000"/>
        </w:rPr>
        <w:t>lốc</w:t>
      </w:r>
      <w:r w:rsidR="007D360D" w:rsidRPr="00F65D08">
        <w:rPr>
          <w:sz w:val="28"/>
          <w:szCs w:val="28"/>
          <w:highlight w:val="white"/>
        </w:rPr>
        <w:t>, bão;</w:t>
      </w:r>
    </w:p>
    <w:p w14:paraId="61ABA52C" w14:textId="77777777" w:rsidR="007D360D" w:rsidRPr="00F65D08" w:rsidRDefault="007567E6" w:rsidP="007D360D">
      <w:pPr>
        <w:spacing w:before="120"/>
        <w:ind w:firstLine="567"/>
        <w:jc w:val="both"/>
        <w:rPr>
          <w:sz w:val="28"/>
          <w:szCs w:val="28"/>
          <w:highlight w:val="white"/>
        </w:rPr>
      </w:pPr>
      <w:r w:rsidRPr="00F65D08">
        <w:rPr>
          <w:sz w:val="28"/>
          <w:szCs w:val="28"/>
          <w:highlight w:val="white"/>
        </w:rPr>
        <w:t xml:space="preserve">- </w:t>
      </w:r>
      <w:r w:rsidR="007D360D" w:rsidRPr="00F65D08">
        <w:rPr>
          <w:sz w:val="28"/>
          <w:szCs w:val="28"/>
          <w:highlight w:val="white"/>
        </w:rPr>
        <w:t xml:space="preserve">Các thiên tai không ảnh hưởng trực tiếp đến hoạt động hàng hải: Ngập lụt, nước biển </w:t>
      </w:r>
      <w:r w:rsidR="007D360D" w:rsidRPr="00F65D08">
        <w:rPr>
          <w:color w:val="000000"/>
          <w:sz w:val="28"/>
          <w:szCs w:val="28"/>
          <w:highlight w:val="white"/>
          <w:u w:color="FF0000"/>
        </w:rPr>
        <w:t>dâng</w:t>
      </w:r>
      <w:r w:rsidR="007D360D" w:rsidRPr="00F65D08">
        <w:rPr>
          <w:sz w:val="28"/>
          <w:szCs w:val="28"/>
          <w:highlight w:val="white"/>
        </w:rPr>
        <w:t xml:space="preserve"> và </w:t>
      </w:r>
      <w:r w:rsidR="007D360D" w:rsidRPr="00F65D08">
        <w:rPr>
          <w:color w:val="000000"/>
          <w:sz w:val="28"/>
          <w:szCs w:val="28"/>
          <w:highlight w:val="white"/>
          <w:u w:color="FF0000"/>
        </w:rPr>
        <w:t>sạt</w:t>
      </w:r>
      <w:r w:rsidR="007D360D" w:rsidRPr="00F65D08">
        <w:rPr>
          <w:sz w:val="28"/>
          <w:szCs w:val="28"/>
          <w:highlight w:val="white"/>
        </w:rPr>
        <w:t xml:space="preserve"> lở đất.</w:t>
      </w:r>
    </w:p>
    <w:p w14:paraId="10EC8299" w14:textId="77777777" w:rsidR="007D360D" w:rsidRPr="00F65D08" w:rsidRDefault="007D360D" w:rsidP="007D360D">
      <w:pPr>
        <w:spacing w:before="120"/>
        <w:ind w:firstLine="567"/>
        <w:jc w:val="both"/>
        <w:rPr>
          <w:b/>
          <w:sz w:val="28"/>
          <w:szCs w:val="28"/>
          <w:highlight w:val="white"/>
          <w:lang w:val="fr-FR"/>
        </w:rPr>
      </w:pPr>
      <w:r w:rsidRPr="00F65D08">
        <w:rPr>
          <w:b/>
          <w:sz w:val="28"/>
          <w:szCs w:val="28"/>
          <w:highlight w:val="white"/>
          <w:lang w:val="fr-FR"/>
        </w:rPr>
        <w:t>III. NỘI DUNG PHƯƠNG ÁN</w:t>
      </w:r>
    </w:p>
    <w:p w14:paraId="5C5AD37D" w14:textId="77777777" w:rsidR="007D360D" w:rsidRPr="00F65D08" w:rsidRDefault="007D360D" w:rsidP="007D360D">
      <w:pPr>
        <w:numPr>
          <w:ilvl w:val="0"/>
          <w:numId w:val="9"/>
        </w:numPr>
        <w:tabs>
          <w:tab w:val="left" w:pos="851"/>
        </w:tabs>
        <w:spacing w:before="120"/>
        <w:ind w:left="0" w:firstLine="567"/>
        <w:jc w:val="both"/>
        <w:rPr>
          <w:b/>
          <w:sz w:val="28"/>
          <w:szCs w:val="28"/>
          <w:highlight w:val="white"/>
          <w:lang w:val="fr-FR"/>
        </w:rPr>
      </w:pPr>
      <w:r w:rsidRPr="00F65D08">
        <w:rPr>
          <w:b/>
          <w:sz w:val="28"/>
          <w:szCs w:val="28"/>
          <w:highlight w:val="white"/>
          <w:lang w:val="fr-FR"/>
        </w:rPr>
        <w:t>Gió mạnh trên biển, áp thấp nhiệt đới, lốc, bão</w:t>
      </w:r>
    </w:p>
    <w:p w14:paraId="23704D2F" w14:textId="77777777" w:rsidR="007D360D" w:rsidRPr="00F65D08" w:rsidRDefault="007D360D" w:rsidP="007D360D">
      <w:pPr>
        <w:tabs>
          <w:tab w:val="left" w:pos="851"/>
        </w:tabs>
        <w:spacing w:before="120"/>
        <w:ind w:firstLine="567"/>
        <w:jc w:val="both"/>
        <w:rPr>
          <w:sz w:val="28"/>
          <w:szCs w:val="28"/>
          <w:highlight w:val="white"/>
          <w:lang w:val="fr-FR"/>
        </w:rPr>
      </w:pPr>
      <w:r w:rsidRPr="00F65D08">
        <w:rPr>
          <w:sz w:val="28"/>
          <w:szCs w:val="28"/>
          <w:highlight w:val="white"/>
          <w:lang w:val="fr-FR"/>
        </w:rPr>
        <w:t xml:space="preserve">Hàng năm tại khu vực trung bộ nói chung và khu vực Bình Định, Phú Yên nói riêng phải chịu ảnh hưởng trung bình từ 12 đến 16 </w:t>
      </w:r>
      <w:r w:rsidRPr="00F65D08">
        <w:rPr>
          <w:color w:val="000000"/>
          <w:sz w:val="28"/>
          <w:szCs w:val="28"/>
          <w:highlight w:val="white"/>
          <w:u w:color="FF0000"/>
          <w:lang w:val="fr-FR"/>
        </w:rPr>
        <w:t>Cơn bão</w:t>
      </w:r>
      <w:r w:rsidRPr="00F65D08">
        <w:rPr>
          <w:sz w:val="28"/>
          <w:szCs w:val="28"/>
          <w:highlight w:val="white"/>
          <w:lang w:val="fr-FR"/>
        </w:rPr>
        <w:t xml:space="preserve">, áp thấp nhiệt đới từ biển động với cường độ </w:t>
      </w:r>
      <w:r w:rsidRPr="00F65D08">
        <w:rPr>
          <w:color w:val="000000"/>
          <w:sz w:val="28"/>
          <w:szCs w:val="28"/>
          <w:highlight w:val="white"/>
          <w:u w:color="FF0000"/>
          <w:lang w:val="fr-FR"/>
        </w:rPr>
        <w:t>mạnh dần</w:t>
      </w:r>
      <w:r w:rsidRPr="00F65D08">
        <w:rPr>
          <w:sz w:val="28"/>
          <w:szCs w:val="28"/>
          <w:highlight w:val="white"/>
          <w:lang w:val="fr-FR"/>
        </w:rPr>
        <w:t>; Ảnh hưởng của gió mùa Đông bắc từ tháng 9 đến tháng 2 năm kế tiếp gây nhiều thiệt hại về tài sản và con người. Để hạn chế tối đa sự thiệt hại do các thiên tai gây ra, CVHHQNh tiến hành các công tác:</w:t>
      </w:r>
    </w:p>
    <w:p w14:paraId="264DD7B2" w14:textId="77777777" w:rsidR="007D360D" w:rsidRPr="00F65D08" w:rsidRDefault="007D360D" w:rsidP="007D360D">
      <w:pPr>
        <w:spacing w:before="120"/>
        <w:ind w:firstLine="567"/>
        <w:jc w:val="both"/>
        <w:rPr>
          <w:sz w:val="28"/>
          <w:szCs w:val="28"/>
          <w:highlight w:val="white"/>
          <w:lang w:val="fr-FR"/>
        </w:rPr>
      </w:pPr>
      <w:r w:rsidRPr="00F65D08">
        <w:rPr>
          <w:sz w:val="28"/>
          <w:szCs w:val="28"/>
          <w:highlight w:val="white"/>
          <w:lang w:val="fr-FR"/>
        </w:rPr>
        <w:t>1.1 Bảo vệ công trình phòng, chống thiên tai và công trình trọng điểm</w:t>
      </w:r>
    </w:p>
    <w:p w14:paraId="1358966B" w14:textId="77777777"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 xml:space="preserve">* Trụ sở </w:t>
      </w:r>
      <w:r w:rsidRPr="00F65D08">
        <w:rPr>
          <w:color w:val="000000"/>
          <w:sz w:val="28"/>
          <w:szCs w:val="28"/>
          <w:highlight w:val="white"/>
          <w:u w:color="FF0000"/>
          <w:lang w:val="nl-NL"/>
        </w:rPr>
        <w:t>chính</w:t>
      </w:r>
      <w:r w:rsidRPr="00F65D08">
        <w:rPr>
          <w:sz w:val="28"/>
          <w:szCs w:val="28"/>
          <w:highlight w:val="white"/>
          <w:lang w:val="nl-NL"/>
        </w:rPr>
        <w:t xml:space="preserve"> Cảng vụ hàng hải Quy Nhơn</w:t>
      </w:r>
    </w:p>
    <w:p w14:paraId="488F36AD" w14:textId="77777777"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lastRenderedPageBreak/>
        <w:t xml:space="preserve">Địa chỉ trụ sở: 01 Phan Chu </w:t>
      </w:r>
      <w:r w:rsidRPr="00F65D08">
        <w:rPr>
          <w:color w:val="000000"/>
          <w:sz w:val="28"/>
          <w:szCs w:val="28"/>
          <w:highlight w:val="white"/>
          <w:u w:color="FF0000"/>
          <w:lang w:val="nl-NL"/>
        </w:rPr>
        <w:t>Trinh</w:t>
      </w:r>
      <w:r w:rsidRPr="00F65D08">
        <w:rPr>
          <w:sz w:val="28"/>
          <w:szCs w:val="28"/>
          <w:highlight w:val="white"/>
          <w:lang w:val="nl-NL"/>
        </w:rPr>
        <w:t>, P. Hải Cảng, Tp. Quy Nhơn, T. Bình Định.</w:t>
      </w:r>
    </w:p>
    <w:p w14:paraId="39316057" w14:textId="5DF112AB"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Địa chỉ liên lạc: SĐT: 0</w:t>
      </w:r>
      <w:r w:rsidR="004F3BE5" w:rsidRPr="00F65D08">
        <w:rPr>
          <w:sz w:val="28"/>
          <w:szCs w:val="28"/>
          <w:highlight w:val="white"/>
          <w:lang w:val="nl-NL"/>
        </w:rPr>
        <w:t>2</w:t>
      </w:r>
      <w:r w:rsidRPr="00F65D08">
        <w:rPr>
          <w:sz w:val="28"/>
          <w:szCs w:val="28"/>
          <w:highlight w:val="white"/>
          <w:lang w:val="nl-NL"/>
        </w:rPr>
        <w:t>563</w:t>
      </w:r>
      <w:r w:rsidR="00274F41" w:rsidRPr="00F65D08">
        <w:rPr>
          <w:sz w:val="28"/>
          <w:szCs w:val="28"/>
          <w:highlight w:val="white"/>
          <w:lang w:val="nl-NL"/>
        </w:rPr>
        <w:t>.</w:t>
      </w:r>
      <w:r w:rsidRPr="00F65D08">
        <w:rPr>
          <w:sz w:val="28"/>
          <w:szCs w:val="28"/>
          <w:highlight w:val="white"/>
          <w:lang w:val="nl-NL"/>
        </w:rPr>
        <w:t>891809 – Fax: 0</w:t>
      </w:r>
      <w:r w:rsidR="004F3BE5" w:rsidRPr="00F65D08">
        <w:rPr>
          <w:sz w:val="28"/>
          <w:szCs w:val="28"/>
          <w:highlight w:val="white"/>
          <w:lang w:val="nl-NL"/>
        </w:rPr>
        <w:t>2</w:t>
      </w:r>
      <w:r w:rsidRPr="00F65D08">
        <w:rPr>
          <w:sz w:val="28"/>
          <w:szCs w:val="28"/>
          <w:highlight w:val="white"/>
          <w:lang w:val="nl-NL"/>
        </w:rPr>
        <w:t>563</w:t>
      </w:r>
      <w:r w:rsidR="00274F41" w:rsidRPr="00F65D08">
        <w:rPr>
          <w:sz w:val="28"/>
          <w:szCs w:val="28"/>
          <w:highlight w:val="white"/>
          <w:lang w:val="nl-NL"/>
        </w:rPr>
        <w:t>.</w:t>
      </w:r>
      <w:r w:rsidRPr="00F65D08">
        <w:rPr>
          <w:sz w:val="28"/>
          <w:szCs w:val="28"/>
          <w:highlight w:val="white"/>
          <w:lang w:val="nl-NL"/>
        </w:rPr>
        <w:t>893106</w:t>
      </w:r>
    </w:p>
    <w:p w14:paraId="3649CD1C" w14:textId="77777777"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 xml:space="preserve">VHF: </w:t>
      </w:r>
      <w:r w:rsidRPr="00F65D08">
        <w:rPr>
          <w:color w:val="000000"/>
          <w:sz w:val="28"/>
          <w:szCs w:val="28"/>
          <w:highlight w:val="white"/>
          <w:u w:color="FF0000"/>
          <w:lang w:val="nl-NL"/>
        </w:rPr>
        <w:t>kênh</w:t>
      </w:r>
      <w:r w:rsidRPr="00F65D08">
        <w:rPr>
          <w:sz w:val="28"/>
          <w:szCs w:val="28"/>
          <w:highlight w:val="white"/>
          <w:lang w:val="nl-NL"/>
        </w:rPr>
        <w:t xml:space="preserve"> 16</w:t>
      </w:r>
    </w:p>
    <w:p w14:paraId="484E8D67" w14:textId="77777777" w:rsidR="007D360D" w:rsidRPr="00F65D08" w:rsidRDefault="007D360D" w:rsidP="007D360D">
      <w:pPr>
        <w:tabs>
          <w:tab w:val="left" w:pos="993"/>
        </w:tabs>
        <w:spacing w:before="120"/>
        <w:ind w:firstLine="567"/>
        <w:jc w:val="both"/>
        <w:rPr>
          <w:sz w:val="28"/>
          <w:szCs w:val="28"/>
          <w:highlight w:val="white"/>
        </w:rPr>
      </w:pPr>
      <w:r w:rsidRPr="00F65D08">
        <w:rPr>
          <w:sz w:val="28"/>
          <w:szCs w:val="28"/>
          <w:highlight w:val="white"/>
          <w:lang w:val="nl-NL"/>
        </w:rPr>
        <w:t xml:space="preserve">Email: </w:t>
      </w:r>
      <w:hyperlink r:id="rId8" w:history="1">
        <w:r w:rsidRPr="00F65D08">
          <w:rPr>
            <w:rStyle w:val="Hyperlink"/>
            <w:i/>
            <w:sz w:val="28"/>
            <w:szCs w:val="28"/>
            <w:highlight w:val="white"/>
            <w:u w:val="none"/>
            <w:lang w:val="nl-NL"/>
          </w:rPr>
          <w:t>Paquynhon@gmail.</w:t>
        </w:r>
        <w:r w:rsidRPr="00F65D08">
          <w:rPr>
            <w:rStyle w:val="Hyperlink"/>
            <w:i/>
            <w:color w:val="000000"/>
            <w:sz w:val="28"/>
            <w:szCs w:val="28"/>
            <w:highlight w:val="white"/>
            <w:u w:val="none" w:color="FF0000"/>
            <w:lang w:val="nl-NL"/>
          </w:rPr>
          <w:t>com</w:t>
        </w:r>
      </w:hyperlink>
    </w:p>
    <w:p w14:paraId="08938748" w14:textId="77777777"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 Văn phòng đại diện tại Vũng Rô tại tỉnh Phú Yên</w:t>
      </w:r>
    </w:p>
    <w:p w14:paraId="1EB986FC" w14:textId="0D44802D"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 xml:space="preserve">Địa chỉ trụ sở: </w:t>
      </w:r>
      <w:r w:rsidR="00F65D08" w:rsidRPr="00F65D08">
        <w:rPr>
          <w:color w:val="000000"/>
          <w:sz w:val="28"/>
          <w:szCs w:val="28"/>
          <w:highlight w:val="white"/>
          <w:u w:color="FF0000"/>
          <w:lang w:val="nl-NL"/>
        </w:rPr>
        <w:t>T</w:t>
      </w:r>
      <w:r w:rsidRPr="00F65D08">
        <w:rPr>
          <w:color w:val="000000"/>
          <w:sz w:val="28"/>
          <w:szCs w:val="28"/>
          <w:highlight w:val="white"/>
          <w:u w:color="FF0000"/>
          <w:lang w:val="nl-NL"/>
        </w:rPr>
        <w:t>hôn</w:t>
      </w:r>
      <w:r w:rsidRPr="00F65D08">
        <w:rPr>
          <w:sz w:val="28"/>
          <w:szCs w:val="28"/>
          <w:highlight w:val="white"/>
          <w:lang w:val="nl-NL"/>
        </w:rPr>
        <w:t xml:space="preserve"> Vũng Rô, </w:t>
      </w:r>
      <w:r w:rsidRPr="00F65D08">
        <w:rPr>
          <w:color w:val="000000"/>
          <w:sz w:val="28"/>
          <w:szCs w:val="28"/>
          <w:highlight w:val="white"/>
          <w:u w:color="FF0000"/>
          <w:lang w:val="nl-NL"/>
        </w:rPr>
        <w:t>xã</w:t>
      </w:r>
      <w:r w:rsidRPr="00F65D08">
        <w:rPr>
          <w:sz w:val="28"/>
          <w:szCs w:val="28"/>
          <w:highlight w:val="white"/>
          <w:lang w:val="nl-NL"/>
        </w:rPr>
        <w:t xml:space="preserve"> </w:t>
      </w:r>
      <w:r w:rsidRPr="00F65D08">
        <w:rPr>
          <w:color w:val="000000"/>
          <w:sz w:val="28"/>
          <w:szCs w:val="28"/>
          <w:highlight w:val="white"/>
          <w:u w:color="FF0000"/>
          <w:lang w:val="nl-NL"/>
        </w:rPr>
        <w:t>Hòa</w:t>
      </w:r>
      <w:r w:rsidRPr="00F65D08">
        <w:rPr>
          <w:sz w:val="28"/>
          <w:szCs w:val="28"/>
          <w:highlight w:val="white"/>
          <w:lang w:val="nl-NL"/>
        </w:rPr>
        <w:t xml:space="preserve"> Xuân Nam, huyện Đông hòa Tình Phú Yên.</w:t>
      </w:r>
    </w:p>
    <w:p w14:paraId="4E7C435E" w14:textId="5828CC3F" w:rsidR="007D360D" w:rsidRPr="00F65D08" w:rsidRDefault="007D360D" w:rsidP="007D360D">
      <w:pPr>
        <w:tabs>
          <w:tab w:val="left" w:pos="993"/>
        </w:tabs>
        <w:spacing w:before="120"/>
        <w:ind w:firstLine="567"/>
        <w:jc w:val="both"/>
        <w:rPr>
          <w:sz w:val="28"/>
          <w:szCs w:val="28"/>
          <w:highlight w:val="white"/>
          <w:lang w:val="nl-NL"/>
        </w:rPr>
      </w:pPr>
      <w:r w:rsidRPr="00F65D08">
        <w:rPr>
          <w:sz w:val="28"/>
          <w:szCs w:val="28"/>
          <w:highlight w:val="white"/>
          <w:lang w:val="nl-NL"/>
        </w:rPr>
        <w:t>Địa chỉ liên lạc: SĐT:0</w:t>
      </w:r>
      <w:r w:rsidR="004F3BE5" w:rsidRPr="00F65D08">
        <w:rPr>
          <w:sz w:val="28"/>
          <w:szCs w:val="28"/>
          <w:highlight w:val="white"/>
          <w:lang w:val="nl-NL"/>
        </w:rPr>
        <w:t>2</w:t>
      </w:r>
      <w:r w:rsidRPr="00F65D08">
        <w:rPr>
          <w:sz w:val="28"/>
          <w:szCs w:val="28"/>
          <w:highlight w:val="white"/>
          <w:lang w:val="nl-NL"/>
        </w:rPr>
        <w:t>57</w:t>
      </w:r>
      <w:r w:rsidR="00274F41" w:rsidRPr="00F65D08">
        <w:rPr>
          <w:sz w:val="28"/>
          <w:szCs w:val="28"/>
          <w:highlight w:val="white"/>
          <w:lang w:val="nl-NL"/>
        </w:rPr>
        <w:t>.</w:t>
      </w:r>
      <w:r w:rsidRPr="00F65D08">
        <w:rPr>
          <w:sz w:val="28"/>
          <w:szCs w:val="28"/>
          <w:highlight w:val="white"/>
          <w:lang w:val="nl-NL"/>
        </w:rPr>
        <w:t>3551661- Fax: 0</w:t>
      </w:r>
      <w:r w:rsidR="004F3BE5" w:rsidRPr="00F65D08">
        <w:rPr>
          <w:sz w:val="28"/>
          <w:szCs w:val="28"/>
          <w:highlight w:val="white"/>
          <w:lang w:val="nl-NL"/>
        </w:rPr>
        <w:t>2</w:t>
      </w:r>
      <w:r w:rsidRPr="00F65D08">
        <w:rPr>
          <w:sz w:val="28"/>
          <w:szCs w:val="28"/>
          <w:highlight w:val="white"/>
          <w:lang w:val="nl-NL"/>
        </w:rPr>
        <w:t>57</w:t>
      </w:r>
      <w:r w:rsidR="00274F41" w:rsidRPr="00F65D08">
        <w:rPr>
          <w:sz w:val="28"/>
          <w:szCs w:val="28"/>
          <w:highlight w:val="white"/>
          <w:lang w:val="nl-NL"/>
        </w:rPr>
        <w:t>.</w:t>
      </w:r>
      <w:r w:rsidRPr="00F65D08">
        <w:rPr>
          <w:sz w:val="28"/>
          <w:szCs w:val="28"/>
          <w:highlight w:val="white"/>
          <w:lang w:val="nl-NL"/>
        </w:rPr>
        <w:t>3511661</w:t>
      </w:r>
    </w:p>
    <w:p w14:paraId="1031547A"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Gia cố </w:t>
      </w:r>
      <w:r w:rsidRPr="00F65D08">
        <w:rPr>
          <w:color w:val="000000"/>
          <w:sz w:val="28"/>
          <w:szCs w:val="28"/>
          <w:highlight w:val="white"/>
          <w:u w:color="FF0000"/>
          <w:lang w:val="nl-NL"/>
        </w:rPr>
        <w:t>tường rào cổng ngõ</w:t>
      </w:r>
      <w:r w:rsidRPr="00F65D08">
        <w:rPr>
          <w:sz w:val="28"/>
          <w:szCs w:val="28"/>
          <w:highlight w:val="white"/>
          <w:lang w:val="nl-NL"/>
        </w:rPr>
        <w:t xml:space="preserve">, những vị trí </w:t>
      </w:r>
      <w:r w:rsidRPr="00F65D08">
        <w:rPr>
          <w:color w:val="000000"/>
          <w:sz w:val="28"/>
          <w:szCs w:val="28"/>
          <w:highlight w:val="white"/>
          <w:u w:color="FF0000"/>
          <w:lang w:val="nl-NL"/>
        </w:rPr>
        <w:t>xung yếu</w:t>
      </w:r>
      <w:r w:rsidRPr="00F65D08">
        <w:rPr>
          <w:sz w:val="28"/>
          <w:szCs w:val="28"/>
          <w:highlight w:val="white"/>
          <w:lang w:val="nl-NL"/>
        </w:rPr>
        <w:t xml:space="preserve"> (cổng chính cơ quan, cửa chính, cửa kính xung quanh đơn vị) đảm bảo an toàn cho người, tài liệu và cơ sở vật chất trong đơn vị;</w:t>
      </w:r>
    </w:p>
    <w:p w14:paraId="4F82924D" w14:textId="77777777" w:rsidR="007D360D" w:rsidRPr="00F65D08" w:rsidRDefault="007D360D" w:rsidP="007D360D">
      <w:pPr>
        <w:spacing w:before="120"/>
        <w:ind w:firstLine="567"/>
        <w:jc w:val="both"/>
        <w:rPr>
          <w:sz w:val="28"/>
          <w:szCs w:val="28"/>
          <w:highlight w:val="white"/>
          <w:lang w:val="nl-NL"/>
        </w:rPr>
      </w:pPr>
      <w:r w:rsidRPr="00F65D08">
        <w:rPr>
          <w:color w:val="000000"/>
          <w:sz w:val="28"/>
          <w:szCs w:val="28"/>
          <w:highlight w:val="white"/>
          <w:u w:color="FF0000"/>
          <w:lang w:val="nl-NL"/>
        </w:rPr>
        <w:t>Chằng buộc</w:t>
      </w:r>
      <w:r w:rsidRPr="00F65D08">
        <w:rPr>
          <w:sz w:val="28"/>
          <w:szCs w:val="28"/>
          <w:highlight w:val="white"/>
          <w:lang w:val="nl-NL"/>
        </w:rPr>
        <w:t>, gia cố nhà xe, nhà kho, nhà bảo vệ và các trang thiết bị ngoài trời (</w:t>
      </w:r>
      <w:r w:rsidRPr="00F65D08">
        <w:rPr>
          <w:color w:val="000000"/>
          <w:sz w:val="28"/>
          <w:szCs w:val="28"/>
          <w:highlight w:val="white"/>
          <w:u w:color="FF0000"/>
          <w:lang w:val="nl-NL"/>
        </w:rPr>
        <w:t>cột thu</w:t>
      </w:r>
      <w:r w:rsidRPr="00F65D08">
        <w:rPr>
          <w:sz w:val="28"/>
          <w:szCs w:val="28"/>
          <w:highlight w:val="white"/>
          <w:lang w:val="nl-NL"/>
        </w:rPr>
        <w:t xml:space="preserve"> phát sóng, </w:t>
      </w:r>
      <w:r w:rsidRPr="00F65D08">
        <w:rPr>
          <w:color w:val="000000"/>
          <w:sz w:val="28"/>
          <w:szCs w:val="28"/>
          <w:highlight w:val="white"/>
          <w:u w:color="FF0000"/>
          <w:lang w:val="nl-NL"/>
        </w:rPr>
        <w:t>camera</w:t>
      </w:r>
      <w:r w:rsidRPr="00F65D08">
        <w:rPr>
          <w:sz w:val="28"/>
          <w:szCs w:val="28"/>
          <w:highlight w:val="white"/>
          <w:lang w:val="nl-NL"/>
        </w:rPr>
        <w:t xml:space="preserve">, máy phát </w:t>
      </w:r>
      <w:r w:rsidRPr="00F65D08">
        <w:rPr>
          <w:color w:val="000000"/>
          <w:sz w:val="28"/>
          <w:szCs w:val="28"/>
          <w:highlight w:val="white"/>
          <w:u w:color="FF0000"/>
          <w:lang w:val="nl-NL"/>
        </w:rPr>
        <w:t>điện</w:t>
      </w:r>
      <w:r w:rsidRPr="00F65D08">
        <w:rPr>
          <w:sz w:val="28"/>
          <w:szCs w:val="28"/>
          <w:highlight w:val="white"/>
          <w:lang w:val="nl-NL"/>
        </w:rPr>
        <w:t>, máy lạnh, hệ thống điện…).</w:t>
      </w:r>
    </w:p>
    <w:p w14:paraId="5F3386D6"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Hệ thống VTS</w:t>
      </w:r>
    </w:p>
    <w:p w14:paraId="56C8AB0A"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Tiến hành gia cố, </w:t>
      </w:r>
      <w:r w:rsidRPr="00F65D08">
        <w:rPr>
          <w:color w:val="000000"/>
          <w:sz w:val="28"/>
          <w:szCs w:val="28"/>
          <w:highlight w:val="white"/>
          <w:u w:color="FF0000"/>
          <w:lang w:val="nl-NL"/>
        </w:rPr>
        <w:t>chằng buộc</w:t>
      </w:r>
      <w:r w:rsidRPr="00F65D08">
        <w:rPr>
          <w:sz w:val="28"/>
          <w:szCs w:val="28"/>
          <w:highlight w:val="white"/>
          <w:lang w:val="nl-NL"/>
        </w:rPr>
        <w:t xml:space="preserve"> các trang thiết bị thuộc hệ thống VTS như các </w:t>
      </w:r>
      <w:r w:rsidRPr="00F65D08">
        <w:rPr>
          <w:color w:val="000000"/>
          <w:sz w:val="28"/>
          <w:szCs w:val="28"/>
          <w:highlight w:val="white"/>
          <w:u w:color="FF0000"/>
          <w:lang w:val="nl-NL"/>
        </w:rPr>
        <w:t>trạm thu</w:t>
      </w:r>
      <w:r w:rsidRPr="00F65D08">
        <w:rPr>
          <w:sz w:val="28"/>
          <w:szCs w:val="28"/>
          <w:highlight w:val="white"/>
          <w:lang w:val="nl-NL"/>
        </w:rPr>
        <w:t xml:space="preserve">, </w:t>
      </w:r>
      <w:r w:rsidRPr="00F65D08">
        <w:rPr>
          <w:color w:val="000000"/>
          <w:sz w:val="28"/>
          <w:szCs w:val="28"/>
          <w:highlight w:val="white"/>
          <w:u w:color="FF0000"/>
          <w:lang w:val="nl-NL"/>
        </w:rPr>
        <w:t>phát</w:t>
      </w:r>
      <w:r w:rsidRPr="00F65D08">
        <w:rPr>
          <w:sz w:val="28"/>
          <w:szCs w:val="28"/>
          <w:highlight w:val="white"/>
          <w:lang w:val="nl-NL"/>
        </w:rPr>
        <w:t xml:space="preserve"> tín hiệu Radar, các trạm Camera đảm bảo an toàn hệ thống VTS hoạt động bình thường, thông suốt;</w:t>
      </w:r>
    </w:p>
    <w:p w14:paraId="6B567CAA"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Kiểm tra </w:t>
      </w:r>
      <w:r w:rsidRPr="00F65D08">
        <w:rPr>
          <w:color w:val="000000"/>
          <w:sz w:val="28"/>
          <w:szCs w:val="28"/>
          <w:highlight w:val="white"/>
          <w:u w:color="FF0000"/>
          <w:lang w:val="nl-NL"/>
        </w:rPr>
        <w:t>nguồn</w:t>
      </w:r>
      <w:r w:rsidRPr="00F65D08">
        <w:rPr>
          <w:sz w:val="28"/>
          <w:szCs w:val="28"/>
          <w:highlight w:val="white"/>
          <w:lang w:val="nl-NL"/>
        </w:rPr>
        <w:t xml:space="preserve">, máy phát điện, </w:t>
      </w:r>
      <w:r w:rsidRPr="00F65D08">
        <w:rPr>
          <w:color w:val="000000"/>
          <w:sz w:val="28"/>
          <w:szCs w:val="28"/>
          <w:highlight w:val="white"/>
          <w:u w:color="FF0000"/>
          <w:lang w:val="nl-NL"/>
        </w:rPr>
        <w:t>tiếp</w:t>
      </w:r>
      <w:r w:rsidRPr="00F65D08">
        <w:rPr>
          <w:sz w:val="28"/>
          <w:szCs w:val="28"/>
          <w:highlight w:val="white"/>
          <w:lang w:val="nl-NL"/>
        </w:rPr>
        <w:t xml:space="preserve"> và dự trữ nhiên liệu cho máy phát đảm bảo thiết bị trong trạng thái sẵn sàng để ứng phó thiên tai.</w:t>
      </w:r>
    </w:p>
    <w:p w14:paraId="6FF98462"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1.2 Sơ tán, bảo vệ người, tài sản, bảo vệ sản xuất</w:t>
      </w:r>
    </w:p>
    <w:p w14:paraId="5258A2E7"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Tiến hành bảo vệ, sơ tán tài sản, điều động các tàu, phương tiện </w:t>
      </w:r>
      <w:r w:rsidRPr="00F65D08">
        <w:rPr>
          <w:color w:val="000000"/>
          <w:sz w:val="28"/>
          <w:szCs w:val="28"/>
          <w:highlight w:val="white"/>
          <w:u w:color="FF0000"/>
          <w:lang w:val="nl-NL"/>
        </w:rPr>
        <w:t>thủy</w:t>
      </w:r>
      <w:r w:rsidRPr="00F65D08">
        <w:rPr>
          <w:sz w:val="28"/>
          <w:szCs w:val="28"/>
          <w:highlight w:val="white"/>
          <w:lang w:val="nl-NL"/>
        </w:rPr>
        <w:t xml:space="preserve"> trong khu vực quản lý đến nơi an toàn;</w:t>
      </w:r>
    </w:p>
    <w:p w14:paraId="2D6E6923"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Cử cán bộ xuống hiện trường, rà soát, </w:t>
      </w:r>
      <w:r w:rsidRPr="00F65D08">
        <w:rPr>
          <w:color w:val="000000"/>
          <w:sz w:val="28"/>
          <w:szCs w:val="28"/>
          <w:highlight w:val="white"/>
          <w:u w:color="FF0000"/>
          <w:lang w:val="nl-NL"/>
        </w:rPr>
        <w:t>triển</w:t>
      </w:r>
      <w:r w:rsidRPr="00F65D08">
        <w:rPr>
          <w:sz w:val="28"/>
          <w:szCs w:val="28"/>
          <w:highlight w:val="white"/>
          <w:lang w:val="nl-NL"/>
        </w:rPr>
        <w:t xml:space="preserve"> khai phương </w:t>
      </w:r>
      <w:r w:rsidRPr="00F65D08">
        <w:rPr>
          <w:color w:val="000000"/>
          <w:sz w:val="28"/>
          <w:szCs w:val="28"/>
          <w:highlight w:val="white"/>
          <w:u w:color="FF0000"/>
          <w:lang w:val="nl-NL"/>
        </w:rPr>
        <w:t>án</w:t>
      </w:r>
      <w:r w:rsidRPr="00F65D08">
        <w:rPr>
          <w:sz w:val="28"/>
          <w:szCs w:val="28"/>
          <w:highlight w:val="white"/>
          <w:lang w:val="nl-NL"/>
        </w:rPr>
        <w:t xml:space="preserve"> phòng chống thiên tai của các doanh nghiệp khai thác </w:t>
      </w:r>
      <w:r w:rsidRPr="00F65D08">
        <w:rPr>
          <w:color w:val="000000"/>
          <w:sz w:val="28"/>
          <w:szCs w:val="28"/>
          <w:highlight w:val="white"/>
          <w:u w:color="FF0000"/>
          <w:lang w:val="nl-NL"/>
        </w:rPr>
        <w:t>cảng</w:t>
      </w:r>
      <w:r w:rsidRPr="00F65D08">
        <w:rPr>
          <w:sz w:val="28"/>
          <w:szCs w:val="28"/>
          <w:highlight w:val="white"/>
          <w:lang w:val="nl-NL"/>
        </w:rPr>
        <w:t>, công trình hàng hải;</w:t>
      </w:r>
      <w:r w:rsidRPr="00F65D08">
        <w:rPr>
          <w:sz w:val="28"/>
          <w:szCs w:val="28"/>
          <w:highlight w:val="white"/>
          <w:lang w:val="nl-NL"/>
        </w:rPr>
        <w:tab/>
      </w:r>
    </w:p>
    <w:p w14:paraId="7FC428CC"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Liên tục theo dõi, giám sát việc triển khai thực hiện phương án cụ thể, chi tiết từng </w:t>
      </w:r>
      <w:r w:rsidRPr="00F65D08">
        <w:rPr>
          <w:color w:val="000000"/>
          <w:sz w:val="28"/>
          <w:szCs w:val="28"/>
          <w:highlight w:val="white"/>
          <w:u w:color="FF0000"/>
          <w:lang w:val="nl-NL"/>
        </w:rPr>
        <w:t>hạng mục</w:t>
      </w:r>
      <w:r w:rsidRPr="00F65D08">
        <w:rPr>
          <w:sz w:val="28"/>
          <w:szCs w:val="28"/>
          <w:highlight w:val="white"/>
          <w:lang w:val="nl-NL"/>
        </w:rPr>
        <w:t xml:space="preserve"> của phương án phòng chống thiên tai của các đơn vị, doanh nghiệp, công trình trực thuộc và các phương tiện trong vùng </w:t>
      </w:r>
      <w:r w:rsidRPr="00F65D08">
        <w:rPr>
          <w:color w:val="000000"/>
          <w:sz w:val="28"/>
          <w:szCs w:val="28"/>
          <w:highlight w:val="white"/>
          <w:u w:color="FF0000"/>
          <w:lang w:val="nl-NL"/>
        </w:rPr>
        <w:t>nước</w:t>
      </w:r>
      <w:r w:rsidRPr="00F65D08">
        <w:rPr>
          <w:sz w:val="28"/>
          <w:szCs w:val="28"/>
          <w:highlight w:val="white"/>
          <w:lang w:val="nl-NL"/>
        </w:rPr>
        <w:t xml:space="preserve"> quản lý nhằm hạn chế đến mức thấp nhất thiệt hại về người, tài sản để đảm bảo sản xuất sau thiên tai.</w:t>
      </w:r>
    </w:p>
    <w:p w14:paraId="235E0615"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1.3 Bảo đảm an ninh trật tự, giao thông, thông tin liên lạc</w:t>
      </w:r>
    </w:p>
    <w:p w14:paraId="691C23BA" w14:textId="6197E6FE"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Rà soát và </w:t>
      </w:r>
      <w:r w:rsidRPr="00F65D08">
        <w:rPr>
          <w:color w:val="000000"/>
          <w:sz w:val="28"/>
          <w:szCs w:val="28"/>
          <w:highlight w:val="white"/>
          <w:u w:color="FF0000"/>
          <w:lang w:val="nl-NL"/>
        </w:rPr>
        <w:t>lập</w:t>
      </w:r>
      <w:r w:rsidRPr="00F65D08">
        <w:rPr>
          <w:sz w:val="28"/>
          <w:szCs w:val="28"/>
          <w:highlight w:val="white"/>
          <w:lang w:val="nl-NL"/>
        </w:rPr>
        <w:t xml:space="preserve"> danh sách các tàu, phương tiện thủy đang làm hàng, neo đậu, đang thi công trong khu vực quản lý để chủ động liên lạc qua VHF hoặc điện thoại di động cho thuyền trưởng hay người quản lý;</w:t>
      </w:r>
      <w:r w:rsidR="00F36B9D" w:rsidRPr="00F65D08">
        <w:rPr>
          <w:sz w:val="28"/>
          <w:szCs w:val="28"/>
          <w:highlight w:val="white"/>
          <w:lang w:val="nl-NL"/>
        </w:rPr>
        <w:t xml:space="preserve"> </w:t>
      </w:r>
      <w:r w:rsidR="00715197" w:rsidRPr="00F65D08">
        <w:rPr>
          <w:sz w:val="28"/>
          <w:szCs w:val="28"/>
          <w:highlight w:val="white"/>
          <w:lang w:val="nl-NL"/>
        </w:rPr>
        <w:t>Đặc biệt lưu ý đến các tàu biển mang cấp hạn chế và phương tiện thủy nội địa mang cấp VR-</w:t>
      </w:r>
      <w:r w:rsidR="00715197" w:rsidRPr="00F65D08">
        <w:rPr>
          <w:color w:val="000000"/>
          <w:sz w:val="28"/>
          <w:szCs w:val="28"/>
          <w:highlight w:val="white"/>
          <w:u w:color="FF0000"/>
          <w:lang w:val="nl-NL"/>
        </w:rPr>
        <w:t>SB cần</w:t>
      </w:r>
      <w:r w:rsidR="00715197" w:rsidRPr="00F65D08">
        <w:rPr>
          <w:sz w:val="28"/>
          <w:szCs w:val="28"/>
          <w:highlight w:val="white"/>
          <w:lang w:val="nl-NL"/>
        </w:rPr>
        <w:t xml:space="preserve"> được ưu tiên về vị trí </w:t>
      </w:r>
      <w:r w:rsidR="00715197" w:rsidRPr="00F65D08">
        <w:rPr>
          <w:color w:val="000000"/>
          <w:sz w:val="28"/>
          <w:szCs w:val="28"/>
          <w:highlight w:val="white"/>
          <w:u w:color="FF0000"/>
          <w:lang w:val="nl-NL"/>
        </w:rPr>
        <w:t xml:space="preserve">neo </w:t>
      </w:r>
      <w:r w:rsidR="00F65D08" w:rsidRPr="00F65D08">
        <w:rPr>
          <w:color w:val="000000"/>
          <w:sz w:val="28"/>
          <w:szCs w:val="28"/>
          <w:highlight w:val="white"/>
          <w:u w:color="FF0000"/>
          <w:lang w:val="nl-NL"/>
        </w:rPr>
        <w:t>a</w:t>
      </w:r>
      <w:r w:rsidR="00715197" w:rsidRPr="00F65D08">
        <w:rPr>
          <w:color w:val="000000"/>
          <w:sz w:val="28"/>
          <w:szCs w:val="28"/>
          <w:highlight w:val="white"/>
          <w:u w:color="FF0000"/>
          <w:lang w:val="nl-NL"/>
        </w:rPr>
        <w:t>n toàn</w:t>
      </w:r>
      <w:r w:rsidR="00715197" w:rsidRPr="00F65D08">
        <w:rPr>
          <w:sz w:val="28"/>
          <w:szCs w:val="28"/>
          <w:highlight w:val="white"/>
          <w:lang w:val="nl-NL"/>
        </w:rPr>
        <w:t>;</w:t>
      </w:r>
    </w:p>
    <w:p w14:paraId="77937713" w14:textId="1F59C258"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Cử cán bộ xuống trực tiếp các doanh nghiệp khai thác cảng, công trình thủy, </w:t>
      </w:r>
      <w:r w:rsidRPr="00F65D08">
        <w:rPr>
          <w:color w:val="000000"/>
          <w:sz w:val="28"/>
          <w:szCs w:val="28"/>
          <w:highlight w:val="white"/>
          <w:u w:color="FF0000"/>
          <w:lang w:val="nl-NL"/>
        </w:rPr>
        <w:t>khu neo nắm</w:t>
      </w:r>
      <w:r w:rsidRPr="00F65D08">
        <w:rPr>
          <w:sz w:val="28"/>
          <w:szCs w:val="28"/>
          <w:highlight w:val="white"/>
          <w:lang w:val="nl-NL"/>
        </w:rPr>
        <w:t xml:space="preserve"> tình hình thực tế để điều động các tàu, phương tiện thủy tránh </w:t>
      </w:r>
      <w:r w:rsidRPr="00F65D08">
        <w:rPr>
          <w:color w:val="000000"/>
          <w:sz w:val="28"/>
          <w:szCs w:val="28"/>
          <w:highlight w:val="white"/>
          <w:u w:color="FF0000"/>
          <w:lang w:val="nl-NL"/>
        </w:rPr>
        <w:t>trú</w:t>
      </w:r>
      <w:r w:rsidRPr="00F65D08">
        <w:rPr>
          <w:sz w:val="28"/>
          <w:szCs w:val="28"/>
          <w:highlight w:val="white"/>
          <w:lang w:val="nl-NL"/>
        </w:rPr>
        <w:t xml:space="preserve"> đảm bảo an toàn, an ninh trật tự</w:t>
      </w:r>
      <w:r w:rsidR="00715197" w:rsidRPr="00F65D08">
        <w:rPr>
          <w:sz w:val="28"/>
          <w:szCs w:val="28"/>
          <w:highlight w:val="white"/>
          <w:lang w:val="nl-NL"/>
        </w:rPr>
        <w:t xml:space="preserve">. Các tàu biển mang cấp hạn chế và phương tiện thủy nội địa mang </w:t>
      </w:r>
      <w:r w:rsidR="00715197" w:rsidRPr="00F65D08">
        <w:rPr>
          <w:sz w:val="28"/>
          <w:szCs w:val="28"/>
          <w:highlight w:val="white"/>
          <w:lang w:val="nl-NL"/>
        </w:rPr>
        <w:lastRenderedPageBreak/>
        <w:t>cấp VR-SB cần được điều động sâu vào trong vùng neo an toàn, đảm bảo kín gió và có mức độ an toàn cao</w:t>
      </w:r>
      <w:r w:rsidRPr="00F65D08">
        <w:rPr>
          <w:sz w:val="28"/>
          <w:szCs w:val="28"/>
          <w:highlight w:val="white"/>
          <w:lang w:val="nl-NL"/>
        </w:rPr>
        <w:t xml:space="preserve">; </w:t>
      </w:r>
      <w:r w:rsidR="00715197" w:rsidRPr="00F65D08">
        <w:rPr>
          <w:sz w:val="28"/>
          <w:szCs w:val="28"/>
          <w:highlight w:val="white"/>
          <w:lang w:val="nl-NL"/>
        </w:rPr>
        <w:t xml:space="preserve"> </w:t>
      </w:r>
    </w:p>
    <w:p w14:paraId="6F4C124E"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Đảm bảo an ninh trật tự, giao thông và thông tin liên lạc với các doanh nghiệp khai thác cảng, các công trình và các tàu, phương tiện trong khu vực.</w:t>
      </w:r>
    </w:p>
    <w:p w14:paraId="546724A9"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1.4 Phối hợp chỉ đạo, chỉ huy phòng tránh, ứng phó thiên tai và tìm kiếm cứu nạn</w:t>
      </w:r>
    </w:p>
    <w:p w14:paraId="13F637A5"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Phối hợp cùng BCH PCTT&amp;TKCN hai tỉnh Bình Định và Phú Yên. Liên tục cập nhật các bản tin thiên tai từ các kênh truyền thông của Quốc gia và nước ngoài (tham khảo) để nắm rõ tình hình từ đó có phương án đối phó cụ thể;</w:t>
      </w:r>
    </w:p>
    <w:p w14:paraId="67C17D05"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Tổ chức công tác trực ban 24/24, theo dõi, tiếp nhận, xử lý thông tin về bản tin gió mùa đông bắc, áp thấp nhiệt đới, lốc, bão và báo cáo cho trưởng ban phòng chống thiên tai và </w:t>
      </w:r>
      <w:r w:rsidRPr="00F65D08">
        <w:rPr>
          <w:color w:val="000000"/>
          <w:sz w:val="28"/>
          <w:szCs w:val="28"/>
          <w:highlight w:val="white"/>
          <w:u w:color="FF0000"/>
          <w:lang w:val="nl-NL"/>
        </w:rPr>
        <w:t>tìm</w:t>
      </w:r>
      <w:r w:rsidRPr="00F65D08">
        <w:rPr>
          <w:sz w:val="28"/>
          <w:szCs w:val="28"/>
          <w:highlight w:val="white"/>
          <w:lang w:val="nl-NL"/>
        </w:rPr>
        <w:t xml:space="preserve"> kiếm cứu nạn (PCTT&amp;TKCN) của đơn vị;</w:t>
      </w:r>
    </w:p>
    <w:p w14:paraId="04E61EFB"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Gửi Thông báo bão, lốc, áp thấp nhiệt đới, gió mạnh trên biển đến các cảng, tổ chức, cá nhân liên quan, tàu thuyền, phương tiện thủy đang trong vùng nước Cảng biển Quy Nhơn, Vũng Rô để chuẩn bị và phối hợp triển khai công tác phòng chống thiên tai. </w:t>
      </w:r>
    </w:p>
    <w:p w14:paraId="0B3F47D2"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1.5 Nguồn nhân lực ứng phó thiên tai</w:t>
      </w:r>
    </w:p>
    <w:p w14:paraId="15B30574"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Thực hiện theo Quyết định về việc phân công nhiệm vụ cho các thành viên </w:t>
      </w:r>
      <w:r w:rsidRPr="00F65D08">
        <w:rPr>
          <w:color w:val="000000"/>
          <w:sz w:val="28"/>
          <w:szCs w:val="28"/>
          <w:highlight w:val="white"/>
          <w:u w:color="FF0000"/>
          <w:lang w:val="nl-NL"/>
        </w:rPr>
        <w:t>Ban</w:t>
      </w:r>
      <w:r w:rsidRPr="00F65D08">
        <w:rPr>
          <w:sz w:val="28"/>
          <w:szCs w:val="28"/>
          <w:highlight w:val="white"/>
          <w:lang w:val="nl-NL"/>
        </w:rPr>
        <w:t xml:space="preserve"> chỉ huy về Phòng, Chống thiên tai và Tìm kiếm cứu nạn Cảng vụ hàng hải Quy Nhơn số 189/QĐ-CVHHQNh ngày 03/5/2019;</w:t>
      </w:r>
    </w:p>
    <w:p w14:paraId="0FE4F588"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Thông báo tập trung toàn đơn vị, đảm bảo thực hiện nhiệm vụ phòng chống thiên tai theo phân công nhiệm vụ của ban chỉ huy;</w:t>
      </w:r>
    </w:p>
    <w:p w14:paraId="5DAC1355"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Cử cán bộ thường xuyên kiểm tra đôn đốc các đơn vị, doanh nghiệp, công trình trực thuộc và các phương tiện trong vùng nước quản lý bố trí phân công ca trực đảm bảo nhân lực phòng chống thiên tai và sẵn sàng nhân lực hỗ trợ khi có yêu cầu của CVHHQNh.</w:t>
      </w:r>
    </w:p>
    <w:p w14:paraId="2D6E952C"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1.6 Dự trữ vật </w:t>
      </w:r>
      <w:r w:rsidRPr="00F65D08">
        <w:rPr>
          <w:color w:val="000000"/>
          <w:sz w:val="28"/>
          <w:szCs w:val="28"/>
          <w:highlight w:val="white"/>
          <w:u w:color="FF0000"/>
          <w:lang w:val="nl-NL"/>
        </w:rPr>
        <w:t>tư</w:t>
      </w:r>
      <w:r w:rsidRPr="00F65D08">
        <w:rPr>
          <w:sz w:val="28"/>
          <w:szCs w:val="28"/>
          <w:highlight w:val="white"/>
          <w:lang w:val="nl-NL"/>
        </w:rPr>
        <w:t>, phương tiện, trang thiết bị, nhu yếu phẩm</w:t>
      </w:r>
    </w:p>
    <w:p w14:paraId="065D850A"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Tùy theo tình hình thực tế ban chỉ huy phòng chống TT&amp;TKCN có chỉ đạo thực hiện </w:t>
      </w:r>
      <w:r w:rsidRPr="00F65D08">
        <w:rPr>
          <w:color w:val="000000"/>
          <w:sz w:val="28"/>
          <w:szCs w:val="28"/>
          <w:highlight w:val="white"/>
          <w:u w:color="FF0000"/>
          <w:lang w:val="nl-NL"/>
        </w:rPr>
        <w:t>dự</w:t>
      </w:r>
      <w:r w:rsidRPr="00F65D08">
        <w:rPr>
          <w:sz w:val="28"/>
          <w:szCs w:val="28"/>
          <w:highlight w:val="white"/>
          <w:lang w:val="nl-NL"/>
        </w:rPr>
        <w:t xml:space="preserve"> trữ vật tư, trang thiết bị, nhu yếu phẩm;</w:t>
      </w:r>
    </w:p>
    <w:p w14:paraId="4CC5921F"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Dưới đây là </w:t>
      </w:r>
      <w:r w:rsidRPr="00F65D08">
        <w:rPr>
          <w:color w:val="000000"/>
          <w:sz w:val="28"/>
          <w:szCs w:val="28"/>
          <w:highlight w:val="white"/>
          <w:u w:color="FF0000"/>
          <w:lang w:val="nl-NL"/>
        </w:rPr>
        <w:t>bảng</w:t>
      </w:r>
      <w:r w:rsidRPr="00F65D08">
        <w:rPr>
          <w:sz w:val="28"/>
          <w:szCs w:val="28"/>
          <w:highlight w:val="white"/>
          <w:lang w:val="nl-NL"/>
        </w:rPr>
        <w:t xml:space="preserve"> thống kê dự trữ vật tư, trang thiết bị, phương tiện </w:t>
      </w:r>
      <w:r w:rsidRPr="00F65D08">
        <w:rPr>
          <w:color w:val="000000"/>
          <w:sz w:val="28"/>
          <w:szCs w:val="28"/>
          <w:highlight w:val="white"/>
          <w:u w:color="FF0000"/>
          <w:lang w:val="nl-NL"/>
        </w:rPr>
        <w:t>sẵn</w:t>
      </w:r>
      <w:r w:rsidRPr="00F65D08">
        <w:rPr>
          <w:sz w:val="28"/>
          <w:szCs w:val="28"/>
          <w:highlight w:val="white"/>
          <w:lang w:val="nl-NL"/>
        </w:rPr>
        <w:t xml:space="preserve"> có của </w:t>
      </w:r>
      <w:r w:rsidRPr="00F65D08">
        <w:rPr>
          <w:color w:val="000000"/>
          <w:sz w:val="28"/>
          <w:szCs w:val="28"/>
          <w:highlight w:val="white"/>
          <w:u w:color="FF0000"/>
          <w:lang w:val="nl-NL"/>
        </w:rPr>
        <w:t>đơn vị</w:t>
      </w:r>
      <w:r w:rsidRPr="00F65D08">
        <w:rPr>
          <w:sz w:val="28"/>
          <w:szCs w:val="28"/>
          <w:highlight w:val="white"/>
          <w:lang w:val="nl-NL"/>
        </w:rPr>
        <w:t>:</w:t>
      </w:r>
    </w:p>
    <w:p w14:paraId="52837FA9" w14:textId="77777777" w:rsidR="007D360D" w:rsidRPr="00F65D08" w:rsidRDefault="007D360D" w:rsidP="007D360D">
      <w:pPr>
        <w:spacing w:before="100" w:line="264" w:lineRule="auto"/>
        <w:ind w:firstLine="567"/>
        <w:jc w:val="center"/>
        <w:rPr>
          <w:b/>
          <w:sz w:val="28"/>
          <w:szCs w:val="28"/>
          <w:highlight w:val="white"/>
          <w:lang w:val="nl-NL"/>
        </w:rPr>
      </w:pPr>
      <w:r w:rsidRPr="00F65D08">
        <w:rPr>
          <w:b/>
          <w:sz w:val="28"/>
          <w:szCs w:val="28"/>
          <w:highlight w:val="white"/>
          <w:lang w:val="nl-NL"/>
        </w:rPr>
        <w:t>THIẾT BỊ, PHƯƠNG TIỆN ỨNG PHÓ THIÊN TAI</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81"/>
        <w:gridCol w:w="1960"/>
        <w:gridCol w:w="2741"/>
        <w:gridCol w:w="2238"/>
      </w:tblGrid>
      <w:tr w:rsidR="007D360D" w:rsidRPr="00F65D08" w14:paraId="01280BDE" w14:textId="77777777" w:rsidTr="005A76C6">
        <w:tc>
          <w:tcPr>
            <w:tcW w:w="2581" w:type="dxa"/>
          </w:tcPr>
          <w:p w14:paraId="19C54C6A" w14:textId="77777777" w:rsidR="007D360D" w:rsidRPr="00F65D08" w:rsidRDefault="007D360D" w:rsidP="00AE7E6C">
            <w:pPr>
              <w:spacing w:before="100" w:line="264" w:lineRule="auto"/>
              <w:jc w:val="center"/>
              <w:rPr>
                <w:b/>
                <w:sz w:val="28"/>
                <w:szCs w:val="28"/>
                <w:highlight w:val="white"/>
                <w:lang w:val="fr-FR"/>
              </w:rPr>
            </w:pPr>
            <w:r w:rsidRPr="00F65D08">
              <w:rPr>
                <w:b/>
                <w:sz w:val="28"/>
                <w:szCs w:val="28"/>
                <w:highlight w:val="white"/>
                <w:lang w:val="fr-FR"/>
              </w:rPr>
              <w:t>Thiết bị cứu sinh</w:t>
            </w:r>
          </w:p>
        </w:tc>
        <w:tc>
          <w:tcPr>
            <w:tcW w:w="1960" w:type="dxa"/>
          </w:tcPr>
          <w:p w14:paraId="41114611" w14:textId="77777777" w:rsidR="007D360D" w:rsidRPr="00F65D08" w:rsidRDefault="007D360D" w:rsidP="00AE7E6C">
            <w:pPr>
              <w:spacing w:before="100" w:line="264" w:lineRule="auto"/>
              <w:jc w:val="center"/>
              <w:rPr>
                <w:b/>
                <w:sz w:val="28"/>
                <w:szCs w:val="28"/>
                <w:highlight w:val="white"/>
                <w:lang w:val="fr-FR"/>
              </w:rPr>
            </w:pPr>
            <w:r w:rsidRPr="00F65D08">
              <w:rPr>
                <w:b/>
                <w:sz w:val="28"/>
                <w:szCs w:val="28"/>
                <w:highlight w:val="white"/>
                <w:lang w:val="fr-FR"/>
              </w:rPr>
              <w:t>Quy Nhơn</w:t>
            </w:r>
          </w:p>
        </w:tc>
        <w:tc>
          <w:tcPr>
            <w:tcW w:w="2741" w:type="dxa"/>
          </w:tcPr>
          <w:p w14:paraId="4EB9BF8F" w14:textId="77777777" w:rsidR="007D360D" w:rsidRPr="00F65D08" w:rsidRDefault="007D360D" w:rsidP="00AE7E6C">
            <w:pPr>
              <w:spacing w:before="100" w:line="264" w:lineRule="auto"/>
              <w:ind w:hanging="20"/>
              <w:jc w:val="center"/>
              <w:rPr>
                <w:b/>
                <w:sz w:val="28"/>
                <w:szCs w:val="28"/>
                <w:highlight w:val="white"/>
                <w:lang w:val="fr-FR"/>
              </w:rPr>
            </w:pPr>
            <w:r w:rsidRPr="00F65D08">
              <w:rPr>
                <w:b/>
                <w:sz w:val="28"/>
                <w:szCs w:val="28"/>
                <w:highlight w:val="white"/>
                <w:lang w:val="fr-FR"/>
              </w:rPr>
              <w:t>Vũng Rô</w:t>
            </w:r>
          </w:p>
        </w:tc>
        <w:tc>
          <w:tcPr>
            <w:tcW w:w="2238" w:type="dxa"/>
          </w:tcPr>
          <w:p w14:paraId="46F6B26E" w14:textId="77777777" w:rsidR="007D360D" w:rsidRPr="00F65D08" w:rsidRDefault="007D360D" w:rsidP="00AE7E6C">
            <w:pPr>
              <w:spacing w:before="100" w:line="264" w:lineRule="auto"/>
              <w:jc w:val="center"/>
              <w:rPr>
                <w:b/>
                <w:sz w:val="28"/>
                <w:szCs w:val="28"/>
                <w:highlight w:val="white"/>
                <w:lang w:val="fr-FR"/>
              </w:rPr>
            </w:pPr>
            <w:r w:rsidRPr="00F65D08">
              <w:rPr>
                <w:b/>
                <w:sz w:val="28"/>
                <w:szCs w:val="28"/>
                <w:highlight w:val="white"/>
                <w:lang w:val="fr-FR"/>
              </w:rPr>
              <w:t>Tổng số</w:t>
            </w:r>
          </w:p>
        </w:tc>
      </w:tr>
      <w:tr w:rsidR="007D360D" w:rsidRPr="00F65D08" w14:paraId="1842F8C3" w14:textId="77777777" w:rsidTr="005A76C6">
        <w:tc>
          <w:tcPr>
            <w:tcW w:w="2581" w:type="dxa"/>
          </w:tcPr>
          <w:p w14:paraId="785BF852"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Phao áo</w:t>
            </w:r>
          </w:p>
        </w:tc>
        <w:tc>
          <w:tcPr>
            <w:tcW w:w="1960" w:type="dxa"/>
          </w:tcPr>
          <w:p w14:paraId="7B52563A"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180</w:t>
            </w:r>
          </w:p>
        </w:tc>
        <w:tc>
          <w:tcPr>
            <w:tcW w:w="2741" w:type="dxa"/>
          </w:tcPr>
          <w:p w14:paraId="20C2DECA"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20</w:t>
            </w:r>
          </w:p>
        </w:tc>
        <w:tc>
          <w:tcPr>
            <w:tcW w:w="2238" w:type="dxa"/>
          </w:tcPr>
          <w:p w14:paraId="6EE9BEA0"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200</w:t>
            </w:r>
          </w:p>
        </w:tc>
      </w:tr>
      <w:tr w:rsidR="007D360D" w:rsidRPr="00F65D08" w14:paraId="11A23BF6" w14:textId="77777777" w:rsidTr="005A76C6">
        <w:tc>
          <w:tcPr>
            <w:tcW w:w="2581" w:type="dxa"/>
          </w:tcPr>
          <w:p w14:paraId="5C4E1566"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Phao tròn</w:t>
            </w:r>
          </w:p>
        </w:tc>
        <w:tc>
          <w:tcPr>
            <w:tcW w:w="1960" w:type="dxa"/>
          </w:tcPr>
          <w:p w14:paraId="3A97CB9D"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300</w:t>
            </w:r>
          </w:p>
        </w:tc>
        <w:tc>
          <w:tcPr>
            <w:tcW w:w="2741" w:type="dxa"/>
          </w:tcPr>
          <w:p w14:paraId="6C6B0C8A"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210</w:t>
            </w:r>
          </w:p>
        </w:tc>
        <w:tc>
          <w:tcPr>
            <w:tcW w:w="2238" w:type="dxa"/>
          </w:tcPr>
          <w:p w14:paraId="61CD0769"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510</w:t>
            </w:r>
          </w:p>
        </w:tc>
      </w:tr>
      <w:tr w:rsidR="007D360D" w:rsidRPr="00F65D08" w14:paraId="77C3A4B1" w14:textId="77777777" w:rsidTr="005A76C6">
        <w:tc>
          <w:tcPr>
            <w:tcW w:w="2581" w:type="dxa"/>
          </w:tcPr>
          <w:p w14:paraId="17E306AA"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Phao bè</w:t>
            </w:r>
          </w:p>
        </w:tc>
        <w:tc>
          <w:tcPr>
            <w:tcW w:w="1960" w:type="dxa"/>
          </w:tcPr>
          <w:p w14:paraId="7B83675E"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3</w:t>
            </w:r>
          </w:p>
        </w:tc>
        <w:tc>
          <w:tcPr>
            <w:tcW w:w="2741" w:type="dxa"/>
          </w:tcPr>
          <w:p w14:paraId="7B218984"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0</w:t>
            </w:r>
          </w:p>
        </w:tc>
        <w:tc>
          <w:tcPr>
            <w:tcW w:w="2238" w:type="dxa"/>
          </w:tcPr>
          <w:p w14:paraId="50A57D45"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3</w:t>
            </w:r>
          </w:p>
        </w:tc>
      </w:tr>
      <w:tr w:rsidR="007D360D" w:rsidRPr="00F65D08" w14:paraId="264613B9" w14:textId="77777777" w:rsidTr="005A76C6">
        <w:tc>
          <w:tcPr>
            <w:tcW w:w="2581" w:type="dxa"/>
          </w:tcPr>
          <w:p w14:paraId="27921855"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Nhà bạt</w:t>
            </w:r>
          </w:p>
        </w:tc>
        <w:tc>
          <w:tcPr>
            <w:tcW w:w="1960" w:type="dxa"/>
          </w:tcPr>
          <w:p w14:paraId="2ABC3C70"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2</w:t>
            </w:r>
          </w:p>
        </w:tc>
        <w:tc>
          <w:tcPr>
            <w:tcW w:w="2741" w:type="dxa"/>
          </w:tcPr>
          <w:p w14:paraId="12675A13"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0</w:t>
            </w:r>
          </w:p>
        </w:tc>
        <w:tc>
          <w:tcPr>
            <w:tcW w:w="2238" w:type="dxa"/>
          </w:tcPr>
          <w:p w14:paraId="21F74606"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2</w:t>
            </w:r>
          </w:p>
        </w:tc>
      </w:tr>
      <w:tr w:rsidR="007D360D" w:rsidRPr="00F65D08" w14:paraId="1E535F59" w14:textId="77777777" w:rsidTr="005A76C6">
        <w:tc>
          <w:tcPr>
            <w:tcW w:w="2581" w:type="dxa"/>
          </w:tcPr>
          <w:p w14:paraId="696F54E1"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Tàu công vụ</w:t>
            </w:r>
          </w:p>
        </w:tc>
        <w:tc>
          <w:tcPr>
            <w:tcW w:w="1960" w:type="dxa"/>
          </w:tcPr>
          <w:p w14:paraId="6F18302D"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1</w:t>
            </w:r>
          </w:p>
        </w:tc>
        <w:tc>
          <w:tcPr>
            <w:tcW w:w="2741" w:type="dxa"/>
          </w:tcPr>
          <w:p w14:paraId="0DFD1288"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0</w:t>
            </w:r>
          </w:p>
        </w:tc>
        <w:tc>
          <w:tcPr>
            <w:tcW w:w="2238" w:type="dxa"/>
          </w:tcPr>
          <w:p w14:paraId="40BC9956"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1</w:t>
            </w:r>
          </w:p>
        </w:tc>
      </w:tr>
      <w:tr w:rsidR="005A76C6" w:rsidRPr="00F65D08" w14:paraId="5A9243D8" w14:textId="77777777" w:rsidTr="005A76C6">
        <w:tc>
          <w:tcPr>
            <w:tcW w:w="2581" w:type="dxa"/>
          </w:tcPr>
          <w:p w14:paraId="2BB466F4" w14:textId="1C77EDC9" w:rsidR="005A76C6" w:rsidRPr="00F65D08" w:rsidRDefault="005A76C6" w:rsidP="00AE7E6C">
            <w:pPr>
              <w:spacing w:before="100" w:line="264" w:lineRule="auto"/>
              <w:ind w:firstLine="567"/>
              <w:jc w:val="center"/>
              <w:rPr>
                <w:sz w:val="28"/>
                <w:szCs w:val="28"/>
                <w:highlight w:val="white"/>
                <w:lang w:val="fr-FR"/>
              </w:rPr>
            </w:pPr>
            <w:r w:rsidRPr="00F65D08">
              <w:rPr>
                <w:sz w:val="28"/>
                <w:szCs w:val="28"/>
                <w:highlight w:val="white"/>
                <w:lang w:val="fr-FR"/>
              </w:rPr>
              <w:lastRenderedPageBreak/>
              <w:t>Ca nô công vụ</w:t>
            </w:r>
          </w:p>
        </w:tc>
        <w:tc>
          <w:tcPr>
            <w:tcW w:w="1960" w:type="dxa"/>
          </w:tcPr>
          <w:p w14:paraId="42DE6ED0" w14:textId="5252F3D2" w:rsidR="005A76C6" w:rsidRPr="00F65D08" w:rsidRDefault="005A76C6" w:rsidP="00AE7E6C">
            <w:pPr>
              <w:spacing w:before="100" w:line="264" w:lineRule="auto"/>
              <w:jc w:val="center"/>
              <w:rPr>
                <w:sz w:val="28"/>
                <w:szCs w:val="28"/>
                <w:highlight w:val="white"/>
                <w:lang w:val="fr-FR"/>
              </w:rPr>
            </w:pPr>
            <w:r w:rsidRPr="00F65D08">
              <w:rPr>
                <w:sz w:val="28"/>
                <w:szCs w:val="28"/>
                <w:highlight w:val="white"/>
                <w:lang w:val="fr-FR"/>
              </w:rPr>
              <w:t>1</w:t>
            </w:r>
          </w:p>
        </w:tc>
        <w:tc>
          <w:tcPr>
            <w:tcW w:w="2741" w:type="dxa"/>
          </w:tcPr>
          <w:p w14:paraId="6A4E0909" w14:textId="5360AAE3" w:rsidR="005A76C6" w:rsidRPr="00F65D08" w:rsidRDefault="005A76C6" w:rsidP="00AE7E6C">
            <w:pPr>
              <w:spacing w:before="100" w:line="264" w:lineRule="auto"/>
              <w:ind w:hanging="20"/>
              <w:jc w:val="center"/>
              <w:rPr>
                <w:sz w:val="28"/>
                <w:szCs w:val="28"/>
                <w:highlight w:val="white"/>
                <w:lang w:val="fr-FR"/>
              </w:rPr>
            </w:pPr>
            <w:r w:rsidRPr="00F65D08">
              <w:rPr>
                <w:sz w:val="28"/>
                <w:szCs w:val="28"/>
                <w:highlight w:val="white"/>
                <w:lang w:val="fr-FR"/>
              </w:rPr>
              <w:t>0</w:t>
            </w:r>
          </w:p>
        </w:tc>
        <w:tc>
          <w:tcPr>
            <w:tcW w:w="2238" w:type="dxa"/>
          </w:tcPr>
          <w:p w14:paraId="4EBD988D" w14:textId="3E889A03" w:rsidR="005A76C6" w:rsidRPr="00F65D08" w:rsidRDefault="005A76C6" w:rsidP="00AE7E6C">
            <w:pPr>
              <w:spacing w:before="100" w:line="264" w:lineRule="auto"/>
              <w:jc w:val="center"/>
              <w:rPr>
                <w:sz w:val="28"/>
                <w:szCs w:val="28"/>
                <w:highlight w:val="white"/>
                <w:lang w:val="fr-FR"/>
              </w:rPr>
            </w:pPr>
            <w:r w:rsidRPr="00F65D08">
              <w:rPr>
                <w:sz w:val="28"/>
                <w:szCs w:val="28"/>
                <w:highlight w:val="white"/>
                <w:lang w:val="fr-FR"/>
              </w:rPr>
              <w:t>0</w:t>
            </w:r>
          </w:p>
        </w:tc>
      </w:tr>
      <w:tr w:rsidR="007D360D" w:rsidRPr="00F65D08" w14:paraId="2B4D74D2" w14:textId="77777777" w:rsidTr="005A76C6">
        <w:tc>
          <w:tcPr>
            <w:tcW w:w="2581" w:type="dxa"/>
          </w:tcPr>
          <w:p w14:paraId="7F7D8A68" w14:textId="77777777" w:rsidR="007D360D" w:rsidRPr="00F65D08" w:rsidRDefault="007D360D" w:rsidP="00AE7E6C">
            <w:pPr>
              <w:spacing w:before="100" w:line="264" w:lineRule="auto"/>
              <w:ind w:firstLine="567"/>
              <w:jc w:val="center"/>
              <w:rPr>
                <w:sz w:val="28"/>
                <w:szCs w:val="28"/>
                <w:highlight w:val="white"/>
                <w:lang w:val="fr-FR"/>
              </w:rPr>
            </w:pPr>
            <w:r w:rsidRPr="00F65D08">
              <w:rPr>
                <w:sz w:val="28"/>
                <w:szCs w:val="28"/>
                <w:highlight w:val="white"/>
                <w:lang w:val="fr-FR"/>
              </w:rPr>
              <w:t>Xe công vụ</w:t>
            </w:r>
          </w:p>
        </w:tc>
        <w:tc>
          <w:tcPr>
            <w:tcW w:w="1960" w:type="dxa"/>
          </w:tcPr>
          <w:p w14:paraId="0E33B703"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1</w:t>
            </w:r>
          </w:p>
        </w:tc>
        <w:tc>
          <w:tcPr>
            <w:tcW w:w="2741" w:type="dxa"/>
          </w:tcPr>
          <w:p w14:paraId="7100B20C" w14:textId="77777777" w:rsidR="007D360D" w:rsidRPr="00F65D08" w:rsidRDefault="007D360D" w:rsidP="00AE7E6C">
            <w:pPr>
              <w:spacing w:before="100" w:line="264" w:lineRule="auto"/>
              <w:ind w:hanging="20"/>
              <w:jc w:val="center"/>
              <w:rPr>
                <w:sz w:val="28"/>
                <w:szCs w:val="28"/>
                <w:highlight w:val="white"/>
                <w:lang w:val="fr-FR"/>
              </w:rPr>
            </w:pPr>
            <w:r w:rsidRPr="00F65D08">
              <w:rPr>
                <w:sz w:val="28"/>
                <w:szCs w:val="28"/>
                <w:highlight w:val="white"/>
                <w:lang w:val="fr-FR"/>
              </w:rPr>
              <w:t>0</w:t>
            </w:r>
          </w:p>
        </w:tc>
        <w:tc>
          <w:tcPr>
            <w:tcW w:w="2238" w:type="dxa"/>
          </w:tcPr>
          <w:p w14:paraId="42BB6CE5" w14:textId="77777777" w:rsidR="007D360D" w:rsidRPr="00F65D08" w:rsidRDefault="007D360D" w:rsidP="00AE7E6C">
            <w:pPr>
              <w:spacing w:before="100" w:line="264" w:lineRule="auto"/>
              <w:jc w:val="center"/>
              <w:rPr>
                <w:sz w:val="28"/>
                <w:szCs w:val="28"/>
                <w:highlight w:val="white"/>
                <w:lang w:val="fr-FR"/>
              </w:rPr>
            </w:pPr>
            <w:r w:rsidRPr="00F65D08">
              <w:rPr>
                <w:sz w:val="28"/>
                <w:szCs w:val="28"/>
                <w:highlight w:val="white"/>
                <w:lang w:val="fr-FR"/>
              </w:rPr>
              <w:t>1</w:t>
            </w:r>
          </w:p>
        </w:tc>
      </w:tr>
    </w:tbl>
    <w:p w14:paraId="558757C8" w14:textId="77777777" w:rsidR="007D360D" w:rsidRPr="00F65D08" w:rsidRDefault="007D360D" w:rsidP="007D360D">
      <w:pPr>
        <w:pStyle w:val="ListParagraph"/>
        <w:numPr>
          <w:ilvl w:val="0"/>
          <w:numId w:val="9"/>
        </w:numPr>
        <w:tabs>
          <w:tab w:val="left" w:pos="851"/>
        </w:tabs>
        <w:spacing w:before="120" w:after="0" w:line="240" w:lineRule="auto"/>
        <w:ind w:left="0" w:firstLine="567"/>
        <w:jc w:val="both"/>
        <w:rPr>
          <w:b/>
          <w:szCs w:val="28"/>
          <w:highlight w:val="white"/>
          <w:lang w:val="nl-NL"/>
        </w:rPr>
      </w:pPr>
      <w:r w:rsidRPr="00F65D08">
        <w:rPr>
          <w:b/>
          <w:szCs w:val="28"/>
          <w:highlight w:val="white"/>
          <w:lang w:val="nl-NL"/>
        </w:rPr>
        <w:t>Ngập lụt, nước biển dâng và sạt lở đất.</w:t>
      </w:r>
    </w:p>
    <w:p w14:paraId="443F760A"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Miền trung nước ta được dự báo là vùng có nguy cơ phải đối mặt với những hiểm họa này, hai tỉnh Bình Định, Phú Yên nói chung, riêng hai khu vực cảng Quy Nhơn, Vũng Rô </w:t>
      </w:r>
      <w:r w:rsidRPr="00F65D08">
        <w:rPr>
          <w:color w:val="000000"/>
          <w:sz w:val="28"/>
          <w:szCs w:val="28"/>
          <w:highlight w:val="white"/>
          <w:u w:color="FF0000"/>
          <w:lang w:val="nl-NL"/>
        </w:rPr>
        <w:t>chịu</w:t>
      </w:r>
      <w:r w:rsidRPr="00F65D08">
        <w:rPr>
          <w:sz w:val="28"/>
          <w:szCs w:val="28"/>
          <w:highlight w:val="white"/>
          <w:lang w:val="nl-NL"/>
        </w:rPr>
        <w:t xml:space="preserve"> tác động mạnh nhất và </w:t>
      </w:r>
      <w:r w:rsidRPr="00F65D08">
        <w:rPr>
          <w:color w:val="000000"/>
          <w:sz w:val="28"/>
          <w:szCs w:val="28"/>
          <w:highlight w:val="white"/>
          <w:u w:color="FF0000"/>
          <w:lang w:val="nl-NL"/>
        </w:rPr>
        <w:t>thiệt</w:t>
      </w:r>
      <w:r w:rsidRPr="00F65D08">
        <w:rPr>
          <w:sz w:val="28"/>
          <w:szCs w:val="28"/>
          <w:highlight w:val="white"/>
          <w:lang w:val="nl-NL"/>
        </w:rPr>
        <w:t xml:space="preserve"> hại vô cùng to lớn;</w:t>
      </w:r>
    </w:p>
    <w:p w14:paraId="51A02411" w14:textId="1B858E85"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Từ trước đến nay hai tỉnh Bình Định, Phú Yên nói chung, riêng hai khu vực cảng Quy Nhơn, Vũng Rô vẫn chưa chịu tác động rõ ràng hiểm họa thiên tai này, nhưng nếu xảy ra </w:t>
      </w:r>
      <w:r w:rsidRPr="00F65D08">
        <w:rPr>
          <w:color w:val="000000"/>
          <w:sz w:val="28"/>
          <w:szCs w:val="28"/>
          <w:highlight w:val="white"/>
          <w:u w:color="FF0000"/>
          <w:lang w:val="nl-NL"/>
        </w:rPr>
        <w:t>loại</w:t>
      </w:r>
      <w:r w:rsidRPr="00F65D08">
        <w:rPr>
          <w:sz w:val="28"/>
          <w:szCs w:val="28"/>
          <w:highlight w:val="white"/>
          <w:lang w:val="nl-NL"/>
        </w:rPr>
        <w:t xml:space="preserve"> hình thiên tai này thì hậu quả thiệt hại vô cùng to lớn cho cả con người, phương tiện, cơ sở hạ tầng dưới nước, </w:t>
      </w:r>
      <w:r w:rsidRPr="00F65D08">
        <w:rPr>
          <w:color w:val="000000"/>
          <w:sz w:val="28"/>
          <w:szCs w:val="28"/>
          <w:highlight w:val="white"/>
          <w:u w:color="FF0000"/>
          <w:lang w:val="nl-NL"/>
        </w:rPr>
        <w:t>ven bờ</w:t>
      </w:r>
      <w:r w:rsidR="00F65D08" w:rsidRPr="00F65D08">
        <w:rPr>
          <w:color w:val="000000"/>
          <w:sz w:val="28"/>
          <w:szCs w:val="28"/>
          <w:highlight w:val="white"/>
          <w:u w:color="FF0000"/>
          <w:lang w:val="nl-NL"/>
        </w:rPr>
        <w:t>,</w:t>
      </w:r>
      <w:r w:rsidRPr="00F65D08">
        <w:rPr>
          <w:color w:val="000000"/>
          <w:sz w:val="28"/>
          <w:szCs w:val="28"/>
          <w:highlight w:val="white"/>
          <w:u w:color="FF0000"/>
          <w:lang w:val="nl-NL"/>
        </w:rPr>
        <w:t xml:space="preserve"> lẫn</w:t>
      </w:r>
      <w:r w:rsidRPr="00F65D08">
        <w:rPr>
          <w:sz w:val="28"/>
          <w:szCs w:val="28"/>
          <w:highlight w:val="white"/>
          <w:lang w:val="nl-NL"/>
        </w:rPr>
        <w:t xml:space="preserve"> trên đất liền;</w:t>
      </w:r>
    </w:p>
    <w:p w14:paraId="07947021"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Nhằm đảm bảo an toàn cho người, tài sản và duy trì sản xuất trước những thiên tai nêu trên Cảng vụ Hàng hải Quy Nhơn </w:t>
      </w:r>
      <w:r w:rsidRPr="00F65D08">
        <w:rPr>
          <w:color w:val="000000"/>
          <w:sz w:val="28"/>
          <w:szCs w:val="28"/>
          <w:highlight w:val="white"/>
          <w:u w:color="FF0000"/>
          <w:lang w:val="nl-NL"/>
        </w:rPr>
        <w:t>tiến</w:t>
      </w:r>
      <w:r w:rsidRPr="00F65D08">
        <w:rPr>
          <w:sz w:val="28"/>
          <w:szCs w:val="28"/>
          <w:highlight w:val="white"/>
          <w:lang w:val="nl-NL"/>
        </w:rPr>
        <w:t xml:space="preserve"> hành công tác:</w:t>
      </w:r>
    </w:p>
    <w:p w14:paraId="649E4E32"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2.1  Bảo vệ công trình phòng, chống thiên tai và công trình trọng điểm</w:t>
      </w:r>
    </w:p>
    <w:p w14:paraId="282AB473"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Căn cứ tình hình thực tế CVHHQNh tiến hành các biện pháp gia cố </w:t>
      </w:r>
      <w:r w:rsidRPr="00F65D08">
        <w:rPr>
          <w:color w:val="000000"/>
          <w:sz w:val="28"/>
          <w:szCs w:val="28"/>
          <w:highlight w:val="white"/>
          <w:u w:color="FF0000"/>
          <w:lang w:val="nl-NL"/>
        </w:rPr>
        <w:t>tường rào</w:t>
      </w:r>
      <w:r w:rsidRPr="00F65D08">
        <w:rPr>
          <w:sz w:val="28"/>
          <w:szCs w:val="28"/>
          <w:highlight w:val="white"/>
          <w:lang w:val="nl-NL"/>
        </w:rPr>
        <w:t xml:space="preserve">, </w:t>
      </w:r>
      <w:r w:rsidRPr="00F65D08">
        <w:rPr>
          <w:color w:val="000000"/>
          <w:sz w:val="28"/>
          <w:szCs w:val="28"/>
          <w:highlight w:val="white"/>
          <w:u w:color="FF0000"/>
          <w:lang w:val="nl-NL"/>
        </w:rPr>
        <w:t>cổng ngõ</w:t>
      </w:r>
      <w:r w:rsidRPr="00F65D08">
        <w:rPr>
          <w:sz w:val="28"/>
          <w:szCs w:val="28"/>
          <w:highlight w:val="white"/>
          <w:lang w:val="nl-NL"/>
        </w:rPr>
        <w:t xml:space="preserve">, </w:t>
      </w:r>
      <w:r w:rsidRPr="00F65D08">
        <w:rPr>
          <w:color w:val="000000"/>
          <w:sz w:val="28"/>
          <w:szCs w:val="28"/>
          <w:highlight w:val="white"/>
          <w:u w:color="FF0000"/>
          <w:lang w:val="nl-NL"/>
        </w:rPr>
        <w:t>lập đê chắn</w:t>
      </w:r>
      <w:r w:rsidRPr="00F65D08">
        <w:rPr>
          <w:sz w:val="28"/>
          <w:szCs w:val="28"/>
          <w:highlight w:val="white"/>
          <w:lang w:val="nl-NL"/>
        </w:rPr>
        <w:t xml:space="preserve"> bảo vệ trụ sở, văn phòng.</w:t>
      </w:r>
    </w:p>
    <w:p w14:paraId="095962EB"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2.2 Sơ tán, bảo vệ người, tài sản, bảo vệ sản xuất</w:t>
      </w:r>
    </w:p>
    <w:p w14:paraId="45347B42"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Yêu cầu cán bộ công chức, viên chức người lao động thuộc CVHHQNh luôn trong tư thế sẵn sàng ứng phó với các tình huống thiên tai.</w:t>
      </w:r>
    </w:p>
    <w:p w14:paraId="09695B10"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2.3 Bảo đảm an ninh trật tự, giao thông, thông tin liên lạc</w:t>
      </w:r>
    </w:p>
    <w:p w14:paraId="29D71E40"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Đảm bảo </w:t>
      </w:r>
      <w:r w:rsidRPr="00F65D08">
        <w:rPr>
          <w:color w:val="000000"/>
          <w:sz w:val="28"/>
          <w:szCs w:val="28"/>
          <w:highlight w:val="white"/>
          <w:u w:color="FF0000"/>
          <w:lang w:val="nl-NL"/>
        </w:rPr>
        <w:t>giữ</w:t>
      </w:r>
      <w:r w:rsidRPr="00F65D08">
        <w:rPr>
          <w:sz w:val="28"/>
          <w:szCs w:val="28"/>
          <w:highlight w:val="white"/>
          <w:lang w:val="nl-NL"/>
        </w:rPr>
        <w:t xml:space="preserve"> thông suốt </w:t>
      </w:r>
      <w:r w:rsidRPr="00F65D08">
        <w:rPr>
          <w:color w:val="000000"/>
          <w:sz w:val="28"/>
          <w:szCs w:val="28"/>
          <w:highlight w:val="white"/>
          <w:u w:color="FF0000"/>
          <w:lang w:val="nl-NL"/>
        </w:rPr>
        <w:t>thông tin</w:t>
      </w:r>
      <w:r w:rsidRPr="00F65D08">
        <w:rPr>
          <w:sz w:val="28"/>
          <w:szCs w:val="28"/>
          <w:highlight w:val="white"/>
          <w:lang w:val="nl-NL"/>
        </w:rPr>
        <w:t xml:space="preserve"> liên lạc </w:t>
      </w:r>
      <w:r w:rsidRPr="00F65D08">
        <w:rPr>
          <w:color w:val="000000"/>
          <w:sz w:val="28"/>
          <w:szCs w:val="28"/>
          <w:highlight w:val="white"/>
          <w:u w:color="FF0000"/>
          <w:lang w:val="nl-NL"/>
        </w:rPr>
        <w:t>giữa trưởng</w:t>
      </w:r>
      <w:r w:rsidRPr="00F65D08">
        <w:rPr>
          <w:sz w:val="28"/>
          <w:szCs w:val="28"/>
          <w:highlight w:val="white"/>
          <w:lang w:val="nl-NL"/>
        </w:rPr>
        <w:t xml:space="preserve"> BCH và các thành viên trong BCH PCTT&amp;TKCN của đơn vị. Phối hợp chặt chẽ giữa các thành viên trong BCH PCTT&amp;TKCN, các cán bộ hiện trường để đảm bảo an toàn hàng hải, an ninh hàng hải đồng thời điều phối giao thông trong khu vực giảm thiểu tối đa thiệt hại có thể xảy ra.</w:t>
      </w:r>
    </w:p>
    <w:p w14:paraId="3CB041E3"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2.4 Phối hợp chỉ đạo, chỉ huy phòng tránh, ứng phó thiên tai và tìm kiếm cứu nạn</w:t>
      </w:r>
    </w:p>
    <w:p w14:paraId="50DC63A0"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Tổ chức phân công cụ thể các cán bộ trực ban tại đơn vị, cán bộ tại hiện trường, phối hợp chặt chẽ với các thành viên BCH PCTT&amp;TKCN qua các kênh liên lạc trong việc huy động các phương tiện, trang thiết bị tại chỗ ứng phó với các tình huống thiên tai.</w:t>
      </w:r>
    </w:p>
    <w:p w14:paraId="31E6D9E0"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2.5 Nguồn nhân lực ứng phó thiên tai và dự trữ vật tư, phương tiện, trang thiết bị, nhu yếu phẩm</w:t>
      </w:r>
    </w:p>
    <w:p w14:paraId="00413DAC"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Tiến hành rà soát, sẵn sàng các trang </w:t>
      </w:r>
      <w:r w:rsidRPr="00F65D08">
        <w:rPr>
          <w:color w:val="000000"/>
          <w:sz w:val="28"/>
          <w:szCs w:val="28"/>
          <w:highlight w:val="white"/>
          <w:u w:color="FF0000"/>
          <w:lang w:val="nl-NL"/>
        </w:rPr>
        <w:t>thiết bị</w:t>
      </w:r>
      <w:r w:rsidRPr="00F65D08">
        <w:rPr>
          <w:sz w:val="28"/>
          <w:szCs w:val="28"/>
          <w:highlight w:val="white"/>
          <w:lang w:val="nl-NL"/>
        </w:rPr>
        <w:t xml:space="preserve"> sẵn có cho công tác PCTT&amp;TKCN. Chuẩn bị các nhu yếu phẩm cần thiết phục vụ dài ngày cho công tác PCTT&amp;TKCN;</w:t>
      </w:r>
    </w:p>
    <w:p w14:paraId="61E7940C" w14:textId="77777777" w:rsidR="007D360D" w:rsidRPr="00F65D08" w:rsidRDefault="007D360D" w:rsidP="007D360D">
      <w:pPr>
        <w:spacing w:before="120"/>
        <w:ind w:firstLine="567"/>
        <w:jc w:val="both"/>
        <w:rPr>
          <w:sz w:val="28"/>
          <w:szCs w:val="28"/>
          <w:highlight w:val="white"/>
          <w:lang w:val="nl-NL"/>
        </w:rPr>
      </w:pPr>
      <w:r w:rsidRPr="00F65D08">
        <w:rPr>
          <w:sz w:val="28"/>
          <w:szCs w:val="28"/>
          <w:highlight w:val="white"/>
          <w:lang w:val="nl-NL"/>
        </w:rPr>
        <w:t xml:space="preserve">Huy động toàn bộ cán bộ công chức, viên chức, người lao động thuộc </w:t>
      </w:r>
      <w:r w:rsidRPr="00F65D08">
        <w:rPr>
          <w:color w:val="000000"/>
          <w:sz w:val="28"/>
          <w:szCs w:val="28"/>
          <w:highlight w:val="white"/>
          <w:u w:color="FF0000"/>
          <w:lang w:val="nl-NL"/>
        </w:rPr>
        <w:t>đơn vị</w:t>
      </w:r>
      <w:r w:rsidRPr="00F65D08">
        <w:rPr>
          <w:sz w:val="28"/>
          <w:szCs w:val="28"/>
          <w:highlight w:val="white"/>
          <w:lang w:val="nl-NL"/>
        </w:rPr>
        <w:t xml:space="preserve"> thực hiện theo chỉ đạo của BCH PCTT&amp;TKCN, tận dụng tối đa trang thiết bị sẵn có cho công tác PCTT&amp;TKCN.</w:t>
      </w:r>
    </w:p>
    <w:p w14:paraId="0C2782C8" w14:textId="77777777" w:rsidR="007D360D" w:rsidRPr="00F65D08" w:rsidRDefault="007D360D" w:rsidP="007D360D">
      <w:pPr>
        <w:pStyle w:val="ListParagraph"/>
        <w:numPr>
          <w:ilvl w:val="0"/>
          <w:numId w:val="9"/>
        </w:numPr>
        <w:tabs>
          <w:tab w:val="left" w:pos="851"/>
        </w:tabs>
        <w:spacing w:before="120" w:after="0" w:line="340" w:lineRule="atLeast"/>
        <w:ind w:left="0" w:firstLine="567"/>
        <w:jc w:val="both"/>
        <w:rPr>
          <w:b/>
          <w:szCs w:val="28"/>
          <w:highlight w:val="white"/>
          <w:lang w:val="nl-NL"/>
        </w:rPr>
      </w:pPr>
      <w:r w:rsidRPr="00F65D08">
        <w:rPr>
          <w:b/>
          <w:szCs w:val="28"/>
          <w:highlight w:val="white"/>
          <w:lang w:val="nl-NL"/>
        </w:rPr>
        <w:lastRenderedPageBreak/>
        <w:t>Phương án huy động tàu thuyền trong khu vực tham gia khắc phục hậu quả khi có tình huống thiên tai xảy ra</w:t>
      </w:r>
    </w:p>
    <w:p w14:paraId="62D0DC2A" w14:textId="510CC398" w:rsidR="00734C21" w:rsidRPr="00F65D08" w:rsidRDefault="007D360D" w:rsidP="00226535">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Trước 24</w:t>
      </w:r>
      <w:r w:rsidR="005A76C6" w:rsidRPr="00F65D08">
        <w:rPr>
          <w:szCs w:val="28"/>
          <w:highlight w:val="white"/>
          <w:lang w:val="nl-NL"/>
        </w:rPr>
        <w:t xml:space="preserve"> giờ</w:t>
      </w:r>
      <w:r w:rsidRPr="00F65D08">
        <w:rPr>
          <w:szCs w:val="28"/>
          <w:highlight w:val="white"/>
          <w:lang w:val="nl-NL"/>
        </w:rPr>
        <w:t xml:space="preserve"> </w:t>
      </w:r>
      <w:r w:rsidRPr="00F65D08">
        <w:rPr>
          <w:szCs w:val="28"/>
          <w:highlight w:val="white"/>
          <w:lang w:val="vi-VN"/>
        </w:rPr>
        <w:t>CVHHQNh</w:t>
      </w:r>
      <w:r w:rsidRPr="00F65D08">
        <w:rPr>
          <w:szCs w:val="28"/>
          <w:highlight w:val="white"/>
          <w:lang w:val="nl-NL"/>
        </w:rPr>
        <w:t xml:space="preserve"> tổ chức sắp xếp các khu neo đậu phù hợp cho từng loại tàu </w:t>
      </w:r>
      <w:r w:rsidR="00734C21" w:rsidRPr="00F65D08">
        <w:rPr>
          <w:szCs w:val="28"/>
          <w:highlight w:val="white"/>
          <w:lang w:val="nl-NL"/>
        </w:rPr>
        <w:t xml:space="preserve">và khi có tình huống thiên tai xảy ra, </w:t>
      </w:r>
      <w:r w:rsidR="00734C21" w:rsidRPr="00F65D08">
        <w:rPr>
          <w:color w:val="000000"/>
          <w:szCs w:val="28"/>
          <w:highlight w:val="white"/>
          <w:u w:color="FF0000"/>
          <w:lang w:val="nl-NL"/>
        </w:rPr>
        <w:t>CVHHQNh tiến</w:t>
      </w:r>
      <w:r w:rsidR="00734C21" w:rsidRPr="00F65D08">
        <w:rPr>
          <w:szCs w:val="28"/>
          <w:highlight w:val="white"/>
          <w:lang w:val="nl-NL"/>
        </w:rPr>
        <w:t xml:space="preserve"> hành công tác huy động tàu thuyền tham gia công tác tìm kiếm cứu nạn, khắc phục h</w:t>
      </w:r>
      <w:r w:rsidR="000B6E9A" w:rsidRPr="00F65D08">
        <w:rPr>
          <w:szCs w:val="28"/>
          <w:highlight w:val="white"/>
          <w:lang w:val="nl-NL"/>
        </w:rPr>
        <w:t>ậ</w:t>
      </w:r>
      <w:r w:rsidR="00734C21" w:rsidRPr="00F65D08">
        <w:rPr>
          <w:szCs w:val="28"/>
          <w:highlight w:val="white"/>
          <w:lang w:val="nl-NL"/>
        </w:rPr>
        <w:t>u quả tại các khu vực cụ thể như sau:</w:t>
      </w:r>
    </w:p>
    <w:p w14:paraId="019B293A" w14:textId="77777777" w:rsidR="005B2600" w:rsidRPr="00F65D08" w:rsidRDefault="005B2600" w:rsidP="005B2600">
      <w:pPr>
        <w:pStyle w:val="ListParagraph"/>
        <w:tabs>
          <w:tab w:val="left" w:pos="851"/>
        </w:tabs>
        <w:spacing w:before="120" w:after="0" w:line="360" w:lineRule="atLeast"/>
        <w:ind w:left="0" w:firstLine="567"/>
        <w:jc w:val="both"/>
        <w:rPr>
          <w:szCs w:val="28"/>
          <w:highlight w:val="white"/>
          <w:lang w:val="nl-NL"/>
        </w:rPr>
      </w:pPr>
      <w:r w:rsidRPr="00F65D08">
        <w:rPr>
          <w:szCs w:val="28"/>
          <w:highlight w:val="white"/>
          <w:lang w:val="nl-NL"/>
        </w:rPr>
        <w:t xml:space="preserve">3.1 Tại khu vực </w:t>
      </w:r>
      <w:r w:rsidR="00734C21" w:rsidRPr="00F65D08">
        <w:rPr>
          <w:szCs w:val="28"/>
          <w:highlight w:val="white"/>
          <w:lang w:val="nl-NL"/>
        </w:rPr>
        <w:t>cảng biển Quy Nhơn</w:t>
      </w:r>
    </w:p>
    <w:p w14:paraId="3889541D" w14:textId="539A94C7" w:rsidR="005B2600" w:rsidRPr="00F65D08" w:rsidRDefault="005B2600"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 xml:space="preserve">Điều động </w:t>
      </w:r>
      <w:r w:rsidRPr="00F65D08">
        <w:rPr>
          <w:color w:val="000000"/>
          <w:szCs w:val="28"/>
          <w:highlight w:val="white"/>
          <w:u w:color="FF0000"/>
          <w:lang w:val="nl-NL"/>
        </w:rPr>
        <w:t>tàu</w:t>
      </w:r>
      <w:r w:rsidRPr="00F65D08">
        <w:rPr>
          <w:szCs w:val="28"/>
          <w:highlight w:val="white"/>
          <w:lang w:val="nl-NL"/>
        </w:rPr>
        <w:t xml:space="preserve"> Cảng vụ Hàng hải Quy Nhơn 01, </w:t>
      </w:r>
      <w:r w:rsidRPr="00F65D08">
        <w:rPr>
          <w:color w:val="000000"/>
          <w:szCs w:val="28"/>
          <w:highlight w:val="white"/>
          <w:u w:color="FF0000"/>
          <w:lang w:val="nl-NL"/>
        </w:rPr>
        <w:t>đội</w:t>
      </w:r>
      <w:r w:rsidRPr="00F65D08">
        <w:rPr>
          <w:szCs w:val="28"/>
          <w:highlight w:val="white"/>
          <w:lang w:val="nl-NL"/>
        </w:rPr>
        <w:t xml:space="preserve"> tàu lai </w:t>
      </w:r>
      <w:r w:rsidRPr="00F65D08">
        <w:rPr>
          <w:color w:val="000000"/>
          <w:szCs w:val="28"/>
          <w:highlight w:val="white"/>
          <w:u w:color="FF0000"/>
          <w:lang w:val="nl-NL"/>
        </w:rPr>
        <w:t>kéo</w:t>
      </w:r>
      <w:r w:rsidRPr="00F65D08">
        <w:rPr>
          <w:szCs w:val="28"/>
          <w:highlight w:val="white"/>
          <w:lang w:val="nl-NL"/>
        </w:rPr>
        <w:t xml:space="preserve"> và tàu hàng  trong khu vực tham gia công tác tìm kiếm cứu nạn</w:t>
      </w:r>
      <w:r w:rsidR="00734C21" w:rsidRPr="00F65D08">
        <w:rPr>
          <w:szCs w:val="28"/>
          <w:highlight w:val="white"/>
          <w:lang w:val="nl-NL"/>
        </w:rPr>
        <w:t xml:space="preserve">, khắc phục hậu quả </w:t>
      </w:r>
      <w:r w:rsidR="00734C21" w:rsidRPr="00F65D08">
        <w:rPr>
          <w:color w:val="000000"/>
          <w:szCs w:val="28"/>
          <w:highlight w:val="white"/>
          <w:u w:color="FF0000"/>
          <w:lang w:val="nl-NL"/>
        </w:rPr>
        <w:t>hậu thiên</w:t>
      </w:r>
      <w:r w:rsidR="00F65D08" w:rsidRPr="00F65D08">
        <w:rPr>
          <w:color w:val="000000"/>
          <w:szCs w:val="28"/>
          <w:highlight w:val="white"/>
          <w:u w:color="FF0000"/>
          <w:lang w:val="nl-NL"/>
        </w:rPr>
        <w:t xml:space="preserve"> tai</w:t>
      </w:r>
      <w:r w:rsidR="00734C21" w:rsidRPr="00F65D08">
        <w:rPr>
          <w:szCs w:val="28"/>
          <w:highlight w:val="white"/>
          <w:lang w:val="nl-NL"/>
        </w:rPr>
        <w:t>;</w:t>
      </w:r>
    </w:p>
    <w:p w14:paraId="076C9F4D" w14:textId="77777777" w:rsidR="005B2600" w:rsidRPr="00F65D08" w:rsidRDefault="00734C21"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Thông báo</w:t>
      </w:r>
      <w:r w:rsidR="005B2600" w:rsidRPr="00F65D08">
        <w:rPr>
          <w:szCs w:val="28"/>
          <w:highlight w:val="white"/>
          <w:lang w:val="nl-NL"/>
        </w:rPr>
        <w:t xml:space="preserve"> cho Trung tâm phối hợp tìm kiếm cứu nạn khu vực II để điều phối các phương tiện của trung tâm hiện có tại khu vực hoặc điều động các khu vực khác tiến hành công tác tìm kiếm cứu nạn</w:t>
      </w:r>
      <w:r w:rsidRPr="00F65D08">
        <w:rPr>
          <w:szCs w:val="28"/>
          <w:highlight w:val="white"/>
          <w:lang w:val="nl-NL"/>
        </w:rPr>
        <w:t>, khắc phục hậu quả;</w:t>
      </w:r>
    </w:p>
    <w:p w14:paraId="6D2805D7" w14:textId="77777777" w:rsidR="005B2600" w:rsidRPr="00F65D08" w:rsidRDefault="00734C21"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Báo cáo</w:t>
      </w:r>
      <w:r w:rsidR="005B2600" w:rsidRPr="00F65D08">
        <w:rPr>
          <w:szCs w:val="28"/>
          <w:highlight w:val="white"/>
          <w:lang w:val="nl-NL"/>
        </w:rPr>
        <w:t xml:space="preserve"> cho Trung tâm phối hợp tìm kiếm cứu nạn của tỉnh Bình định điều phối các phương tiện thuộc Biên Phòng, Hải Đoàn 48, Kiểm Ngư tham gia công tác tìm kiếm cứu nạn</w:t>
      </w:r>
      <w:r w:rsidR="00246EA4" w:rsidRPr="00F65D08">
        <w:rPr>
          <w:szCs w:val="28"/>
          <w:highlight w:val="white"/>
          <w:lang w:val="nl-NL"/>
        </w:rPr>
        <w:t>, khắc phục hậu quả.</w:t>
      </w:r>
    </w:p>
    <w:p w14:paraId="33750424" w14:textId="77777777" w:rsidR="005B2600" w:rsidRPr="00F65D08" w:rsidRDefault="005B2600" w:rsidP="005B2600">
      <w:pPr>
        <w:pStyle w:val="ListParagraph"/>
        <w:tabs>
          <w:tab w:val="left" w:pos="851"/>
        </w:tabs>
        <w:spacing w:before="120" w:after="0" w:line="360" w:lineRule="atLeast"/>
        <w:ind w:left="0" w:firstLine="567"/>
        <w:jc w:val="both"/>
        <w:rPr>
          <w:szCs w:val="28"/>
          <w:highlight w:val="white"/>
          <w:lang w:val="nl-NL"/>
        </w:rPr>
      </w:pPr>
      <w:r w:rsidRPr="00F65D08">
        <w:rPr>
          <w:szCs w:val="28"/>
          <w:highlight w:val="white"/>
          <w:lang w:val="nl-NL"/>
        </w:rPr>
        <w:t xml:space="preserve">3.2 Tại khu vực </w:t>
      </w:r>
      <w:r w:rsidR="00734C21" w:rsidRPr="00F65D08">
        <w:rPr>
          <w:szCs w:val="28"/>
          <w:highlight w:val="white"/>
          <w:lang w:val="nl-NL"/>
        </w:rPr>
        <w:t>vùng nước cảng biển Vũng Rô</w:t>
      </w:r>
      <w:r w:rsidRPr="00F65D08">
        <w:rPr>
          <w:szCs w:val="28"/>
          <w:highlight w:val="white"/>
          <w:lang w:val="nl-NL"/>
        </w:rPr>
        <w:t xml:space="preserve"> </w:t>
      </w:r>
    </w:p>
    <w:p w14:paraId="2B2C9672" w14:textId="77777777" w:rsidR="005B2600" w:rsidRPr="00F65D08" w:rsidRDefault="005B2600"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 xml:space="preserve">Điều động </w:t>
      </w:r>
      <w:r w:rsidRPr="00F65D08">
        <w:rPr>
          <w:color w:val="000000"/>
          <w:szCs w:val="28"/>
          <w:highlight w:val="white"/>
          <w:u w:color="FF0000"/>
          <w:lang w:val="nl-NL"/>
        </w:rPr>
        <w:t xml:space="preserve">tàu </w:t>
      </w:r>
      <w:r w:rsidRPr="00F65D08">
        <w:rPr>
          <w:szCs w:val="28"/>
          <w:highlight w:val="white"/>
          <w:lang w:val="nl-NL"/>
        </w:rPr>
        <w:t>hàng trong khu vực tham gia công tác tìm kiếm cứu nạn</w:t>
      </w:r>
      <w:r w:rsidR="00734C21" w:rsidRPr="00F65D08">
        <w:rPr>
          <w:szCs w:val="28"/>
          <w:highlight w:val="white"/>
          <w:lang w:val="nl-NL"/>
        </w:rPr>
        <w:t>, khắc phục hậu quả;</w:t>
      </w:r>
    </w:p>
    <w:p w14:paraId="6894642F" w14:textId="77777777" w:rsidR="005B2600" w:rsidRPr="00F65D08" w:rsidRDefault="00734C21"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 xml:space="preserve">Thông </w:t>
      </w:r>
      <w:r w:rsidR="005B2600" w:rsidRPr="00F65D08">
        <w:rPr>
          <w:szCs w:val="28"/>
          <w:highlight w:val="white"/>
          <w:lang w:val="nl-NL"/>
        </w:rPr>
        <w:t>báo cho Trung tâm phối hợp tìm kiếm cứu nạn khu vực IV để điều phối các phương tiện của trung tâm hiện có tại khu vực hoặc điều động các khu vực khác tiến hành công tác tìm kiếm cứu nạn</w:t>
      </w:r>
      <w:r w:rsidRPr="00F65D08">
        <w:rPr>
          <w:szCs w:val="28"/>
          <w:highlight w:val="white"/>
          <w:lang w:val="nl-NL"/>
        </w:rPr>
        <w:t>, khắc phục hậu quả;</w:t>
      </w:r>
    </w:p>
    <w:p w14:paraId="1FD457F0" w14:textId="77777777" w:rsidR="005B2600" w:rsidRPr="00F65D08" w:rsidRDefault="00734C21" w:rsidP="005B2600">
      <w:pPr>
        <w:pStyle w:val="ListParagraph"/>
        <w:tabs>
          <w:tab w:val="left" w:pos="851"/>
          <w:tab w:val="left" w:pos="1134"/>
        </w:tabs>
        <w:spacing w:before="120" w:after="0" w:line="360" w:lineRule="atLeast"/>
        <w:ind w:left="0" w:firstLine="567"/>
        <w:jc w:val="both"/>
        <w:rPr>
          <w:szCs w:val="28"/>
          <w:highlight w:val="white"/>
          <w:lang w:val="nl-NL"/>
        </w:rPr>
      </w:pPr>
      <w:r w:rsidRPr="00F65D08">
        <w:rPr>
          <w:szCs w:val="28"/>
          <w:highlight w:val="white"/>
          <w:lang w:val="nl-NL"/>
        </w:rPr>
        <w:t>Báo cáo</w:t>
      </w:r>
      <w:r w:rsidR="005B2600" w:rsidRPr="00F65D08">
        <w:rPr>
          <w:szCs w:val="28"/>
          <w:highlight w:val="white"/>
          <w:lang w:val="nl-NL"/>
        </w:rPr>
        <w:t xml:space="preserve"> cho Trung tâm phối hợp tìm kiếm cứu nạn của tỉnh Phú Yên điều phối các phương tiện thuộc Biên Phòng, Hải Quân, Kiểm Ngư tham gia công tác tìm kiếm cứu nạn</w:t>
      </w:r>
      <w:r w:rsidR="00246EA4" w:rsidRPr="00F65D08">
        <w:rPr>
          <w:szCs w:val="28"/>
          <w:highlight w:val="white"/>
          <w:lang w:val="nl-NL"/>
        </w:rPr>
        <w:t>, khắc phục hậu quả.</w:t>
      </w:r>
    </w:p>
    <w:p w14:paraId="303E4524" w14:textId="77777777" w:rsidR="005B2600" w:rsidRPr="00F65D08" w:rsidRDefault="005B2600" w:rsidP="005B2600">
      <w:pPr>
        <w:tabs>
          <w:tab w:val="left" w:pos="851"/>
        </w:tabs>
        <w:spacing w:before="120"/>
        <w:ind w:firstLine="567"/>
        <w:jc w:val="both"/>
        <w:rPr>
          <w:sz w:val="28"/>
          <w:szCs w:val="28"/>
          <w:highlight w:val="white"/>
          <w:lang w:val="nl-NL"/>
        </w:rPr>
      </w:pPr>
      <w:r w:rsidRPr="00F65D08">
        <w:rPr>
          <w:sz w:val="28"/>
          <w:szCs w:val="28"/>
          <w:highlight w:val="white"/>
          <w:lang w:val="nl-NL"/>
        </w:rPr>
        <w:t>Trên đây là Phương án ứng phó thiên tai năm 2020 tại vùng nước cảng biển Quy Nhơn và Vũng Rô, yêu cầu các phòng ban, đại diện và các doanh nghiệp khai thác cảng, công trình, phương tiện, cá nhân có liên quan căn cứ chức năng, nhiệm vụ triển khai thực hiện.</w:t>
      </w:r>
    </w:p>
    <w:p w14:paraId="5FEF3D55" w14:textId="77777777" w:rsidR="00AC40CF" w:rsidRPr="00F65D08" w:rsidRDefault="00AC40CF" w:rsidP="005B2600">
      <w:pPr>
        <w:pStyle w:val="ListParagraph"/>
        <w:tabs>
          <w:tab w:val="left" w:pos="851"/>
        </w:tabs>
        <w:spacing w:before="120" w:after="0" w:line="360" w:lineRule="atLeast"/>
        <w:ind w:left="0" w:firstLine="567"/>
        <w:jc w:val="both"/>
        <w:rPr>
          <w:highlight w:val="white"/>
          <w:lang w:val="nl-NL"/>
        </w:rPr>
      </w:pPr>
    </w:p>
    <w:sectPr w:rsidR="00AC40CF" w:rsidRPr="00F65D08" w:rsidSect="007A7D92">
      <w:pgSz w:w="11907" w:h="16840" w:code="9"/>
      <w:pgMar w:top="1134" w:right="851"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0F37A" w14:textId="77777777" w:rsidR="00844964" w:rsidRDefault="00844964">
      <w:r>
        <w:separator/>
      </w:r>
    </w:p>
  </w:endnote>
  <w:endnote w:type="continuationSeparator" w:id="0">
    <w:p w14:paraId="385E8BBD" w14:textId="77777777" w:rsidR="00844964" w:rsidRDefault="0084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D1B42" w14:textId="77777777" w:rsidR="00844964" w:rsidRDefault="00844964">
      <w:r>
        <w:separator/>
      </w:r>
    </w:p>
  </w:footnote>
  <w:footnote w:type="continuationSeparator" w:id="0">
    <w:p w14:paraId="18631FBB" w14:textId="77777777" w:rsidR="00844964" w:rsidRDefault="00844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C24"/>
    <w:multiLevelType w:val="hybridMultilevel"/>
    <w:tmpl w:val="4A9A56DC"/>
    <w:lvl w:ilvl="0" w:tplc="329E31D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00A004B"/>
    <w:multiLevelType w:val="hybridMultilevel"/>
    <w:tmpl w:val="D62E19C6"/>
    <w:lvl w:ilvl="0" w:tplc="6DF243EA">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12806863"/>
    <w:multiLevelType w:val="hybridMultilevel"/>
    <w:tmpl w:val="5F02367A"/>
    <w:lvl w:ilvl="0" w:tplc="D1EA9748">
      <w:start w:val="2"/>
      <w:numFmt w:val="bullet"/>
      <w:lvlText w:val="-"/>
      <w:lvlJc w:val="left"/>
      <w:pPr>
        <w:ind w:left="3364" w:hanging="360"/>
      </w:pPr>
      <w:rPr>
        <w:rFonts w:ascii="Times New Roman" w:eastAsia="Calibri" w:hAnsi="Times New Roman" w:cs="Times New Roman" w:hint="default"/>
      </w:rPr>
    </w:lvl>
    <w:lvl w:ilvl="1" w:tplc="042A0003" w:tentative="1">
      <w:start w:val="1"/>
      <w:numFmt w:val="bullet"/>
      <w:lvlText w:val="o"/>
      <w:lvlJc w:val="left"/>
      <w:pPr>
        <w:ind w:left="4084" w:hanging="360"/>
      </w:pPr>
      <w:rPr>
        <w:rFonts w:ascii="Courier New" w:hAnsi="Courier New" w:cs="Courier New" w:hint="default"/>
      </w:rPr>
    </w:lvl>
    <w:lvl w:ilvl="2" w:tplc="042A0005" w:tentative="1">
      <w:start w:val="1"/>
      <w:numFmt w:val="bullet"/>
      <w:lvlText w:val=""/>
      <w:lvlJc w:val="left"/>
      <w:pPr>
        <w:ind w:left="4804" w:hanging="360"/>
      </w:pPr>
      <w:rPr>
        <w:rFonts w:ascii="Wingdings" w:hAnsi="Wingdings" w:hint="default"/>
      </w:rPr>
    </w:lvl>
    <w:lvl w:ilvl="3" w:tplc="042A0001" w:tentative="1">
      <w:start w:val="1"/>
      <w:numFmt w:val="bullet"/>
      <w:lvlText w:val=""/>
      <w:lvlJc w:val="left"/>
      <w:pPr>
        <w:ind w:left="5524" w:hanging="360"/>
      </w:pPr>
      <w:rPr>
        <w:rFonts w:ascii="Symbol" w:hAnsi="Symbol" w:hint="default"/>
      </w:rPr>
    </w:lvl>
    <w:lvl w:ilvl="4" w:tplc="042A0003" w:tentative="1">
      <w:start w:val="1"/>
      <w:numFmt w:val="bullet"/>
      <w:lvlText w:val="o"/>
      <w:lvlJc w:val="left"/>
      <w:pPr>
        <w:ind w:left="6244" w:hanging="360"/>
      </w:pPr>
      <w:rPr>
        <w:rFonts w:ascii="Courier New" w:hAnsi="Courier New" w:cs="Courier New" w:hint="default"/>
      </w:rPr>
    </w:lvl>
    <w:lvl w:ilvl="5" w:tplc="042A0005" w:tentative="1">
      <w:start w:val="1"/>
      <w:numFmt w:val="bullet"/>
      <w:lvlText w:val=""/>
      <w:lvlJc w:val="left"/>
      <w:pPr>
        <w:ind w:left="6964" w:hanging="360"/>
      </w:pPr>
      <w:rPr>
        <w:rFonts w:ascii="Wingdings" w:hAnsi="Wingdings" w:hint="default"/>
      </w:rPr>
    </w:lvl>
    <w:lvl w:ilvl="6" w:tplc="042A0001" w:tentative="1">
      <w:start w:val="1"/>
      <w:numFmt w:val="bullet"/>
      <w:lvlText w:val=""/>
      <w:lvlJc w:val="left"/>
      <w:pPr>
        <w:ind w:left="7684" w:hanging="360"/>
      </w:pPr>
      <w:rPr>
        <w:rFonts w:ascii="Symbol" w:hAnsi="Symbol" w:hint="default"/>
      </w:rPr>
    </w:lvl>
    <w:lvl w:ilvl="7" w:tplc="042A0003" w:tentative="1">
      <w:start w:val="1"/>
      <w:numFmt w:val="bullet"/>
      <w:lvlText w:val="o"/>
      <w:lvlJc w:val="left"/>
      <w:pPr>
        <w:ind w:left="8404" w:hanging="360"/>
      </w:pPr>
      <w:rPr>
        <w:rFonts w:ascii="Courier New" w:hAnsi="Courier New" w:cs="Courier New" w:hint="default"/>
      </w:rPr>
    </w:lvl>
    <w:lvl w:ilvl="8" w:tplc="042A0005" w:tentative="1">
      <w:start w:val="1"/>
      <w:numFmt w:val="bullet"/>
      <w:lvlText w:val=""/>
      <w:lvlJc w:val="left"/>
      <w:pPr>
        <w:ind w:left="9124" w:hanging="360"/>
      </w:pPr>
      <w:rPr>
        <w:rFonts w:ascii="Wingdings" w:hAnsi="Wingdings" w:hint="default"/>
      </w:rPr>
    </w:lvl>
  </w:abstractNum>
  <w:abstractNum w:abstractNumId="3" w15:restartNumberingAfterBreak="0">
    <w:nsid w:val="178913D7"/>
    <w:multiLevelType w:val="hybridMultilevel"/>
    <w:tmpl w:val="9832426E"/>
    <w:lvl w:ilvl="0" w:tplc="71FAF75A">
      <w:numFmt w:val="bullet"/>
      <w:lvlText w:val="-"/>
      <w:lvlJc w:val="left"/>
      <w:pPr>
        <w:ind w:left="1146" w:hanging="360"/>
      </w:pPr>
      <w:rPr>
        <w:rFonts w:ascii="Times New Roman" w:eastAsia="Times New Roman"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4" w15:restartNumberingAfterBreak="0">
    <w:nsid w:val="48EC56C0"/>
    <w:multiLevelType w:val="hybridMultilevel"/>
    <w:tmpl w:val="79261834"/>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5" w15:restartNumberingAfterBreak="0">
    <w:nsid w:val="49644CDC"/>
    <w:multiLevelType w:val="multilevel"/>
    <w:tmpl w:val="63AAD454"/>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AEC06CE"/>
    <w:multiLevelType w:val="hybridMultilevel"/>
    <w:tmpl w:val="8842D6B0"/>
    <w:lvl w:ilvl="0" w:tplc="71FAF75A">
      <w:numFmt w:val="bullet"/>
      <w:lvlText w:val="-"/>
      <w:lvlJc w:val="left"/>
      <w:pPr>
        <w:tabs>
          <w:tab w:val="num" w:pos="1985"/>
        </w:tabs>
        <w:ind w:left="1134" w:firstLine="567"/>
      </w:pPr>
      <w:rPr>
        <w:rFonts w:ascii="Times New Roman" w:eastAsia="Times New Roman" w:hAnsi="Times New Roman" w:cs="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15:restartNumberingAfterBreak="0">
    <w:nsid w:val="62F645A5"/>
    <w:multiLevelType w:val="hybridMultilevel"/>
    <w:tmpl w:val="CDD05BA2"/>
    <w:lvl w:ilvl="0" w:tplc="4E267294">
      <w:numFmt w:val="bullet"/>
      <w:lvlText w:val="+"/>
      <w:lvlJc w:val="left"/>
      <w:pPr>
        <w:ind w:left="1145" w:hanging="360"/>
      </w:pPr>
      <w:rPr>
        <w:rFonts w:ascii="Times New Roman" w:eastAsia="Times New Roman" w:hAnsi="Times New Roman" w:cs="Times New Roman" w:hint="default"/>
      </w:rPr>
    </w:lvl>
    <w:lvl w:ilvl="1" w:tplc="042A0003" w:tentative="1">
      <w:start w:val="1"/>
      <w:numFmt w:val="bullet"/>
      <w:lvlText w:val="o"/>
      <w:lvlJc w:val="left"/>
      <w:pPr>
        <w:ind w:left="1865" w:hanging="360"/>
      </w:pPr>
      <w:rPr>
        <w:rFonts w:ascii="Courier New" w:hAnsi="Courier New" w:cs="Courier New" w:hint="default"/>
      </w:rPr>
    </w:lvl>
    <w:lvl w:ilvl="2" w:tplc="042A0005" w:tentative="1">
      <w:start w:val="1"/>
      <w:numFmt w:val="bullet"/>
      <w:lvlText w:val=""/>
      <w:lvlJc w:val="left"/>
      <w:pPr>
        <w:ind w:left="2585" w:hanging="360"/>
      </w:pPr>
      <w:rPr>
        <w:rFonts w:ascii="Wingdings" w:hAnsi="Wingdings" w:hint="default"/>
      </w:rPr>
    </w:lvl>
    <w:lvl w:ilvl="3" w:tplc="042A0001" w:tentative="1">
      <w:start w:val="1"/>
      <w:numFmt w:val="bullet"/>
      <w:lvlText w:val=""/>
      <w:lvlJc w:val="left"/>
      <w:pPr>
        <w:ind w:left="3305" w:hanging="360"/>
      </w:pPr>
      <w:rPr>
        <w:rFonts w:ascii="Symbol" w:hAnsi="Symbol" w:hint="default"/>
      </w:rPr>
    </w:lvl>
    <w:lvl w:ilvl="4" w:tplc="042A0003" w:tentative="1">
      <w:start w:val="1"/>
      <w:numFmt w:val="bullet"/>
      <w:lvlText w:val="o"/>
      <w:lvlJc w:val="left"/>
      <w:pPr>
        <w:ind w:left="4025" w:hanging="360"/>
      </w:pPr>
      <w:rPr>
        <w:rFonts w:ascii="Courier New" w:hAnsi="Courier New" w:cs="Courier New" w:hint="default"/>
      </w:rPr>
    </w:lvl>
    <w:lvl w:ilvl="5" w:tplc="042A0005" w:tentative="1">
      <w:start w:val="1"/>
      <w:numFmt w:val="bullet"/>
      <w:lvlText w:val=""/>
      <w:lvlJc w:val="left"/>
      <w:pPr>
        <w:ind w:left="4745" w:hanging="360"/>
      </w:pPr>
      <w:rPr>
        <w:rFonts w:ascii="Wingdings" w:hAnsi="Wingdings" w:hint="default"/>
      </w:rPr>
    </w:lvl>
    <w:lvl w:ilvl="6" w:tplc="042A0001" w:tentative="1">
      <w:start w:val="1"/>
      <w:numFmt w:val="bullet"/>
      <w:lvlText w:val=""/>
      <w:lvlJc w:val="left"/>
      <w:pPr>
        <w:ind w:left="5465" w:hanging="360"/>
      </w:pPr>
      <w:rPr>
        <w:rFonts w:ascii="Symbol" w:hAnsi="Symbol" w:hint="default"/>
      </w:rPr>
    </w:lvl>
    <w:lvl w:ilvl="7" w:tplc="042A0003" w:tentative="1">
      <w:start w:val="1"/>
      <w:numFmt w:val="bullet"/>
      <w:lvlText w:val="o"/>
      <w:lvlJc w:val="left"/>
      <w:pPr>
        <w:ind w:left="6185" w:hanging="360"/>
      </w:pPr>
      <w:rPr>
        <w:rFonts w:ascii="Courier New" w:hAnsi="Courier New" w:cs="Courier New" w:hint="default"/>
      </w:rPr>
    </w:lvl>
    <w:lvl w:ilvl="8" w:tplc="042A0005" w:tentative="1">
      <w:start w:val="1"/>
      <w:numFmt w:val="bullet"/>
      <w:lvlText w:val=""/>
      <w:lvlJc w:val="left"/>
      <w:pPr>
        <w:ind w:left="6905" w:hanging="360"/>
      </w:pPr>
      <w:rPr>
        <w:rFonts w:ascii="Wingdings" w:hAnsi="Wingdings" w:hint="default"/>
      </w:rPr>
    </w:lvl>
  </w:abstractNum>
  <w:abstractNum w:abstractNumId="8" w15:restartNumberingAfterBreak="0">
    <w:nsid w:val="78EE1A93"/>
    <w:multiLevelType w:val="hybridMultilevel"/>
    <w:tmpl w:val="64A80E3E"/>
    <w:lvl w:ilvl="0" w:tplc="71FAF75A">
      <w:numFmt w:val="bullet"/>
      <w:lvlText w:val="-"/>
      <w:lvlJc w:val="left"/>
      <w:pPr>
        <w:ind w:left="2880" w:hanging="360"/>
      </w:pPr>
      <w:rPr>
        <w:rFonts w:ascii="Times New Roman" w:eastAsia="Times New Roman" w:hAnsi="Times New Roman" w:cs="Times New Roman" w:hint="default"/>
      </w:rPr>
    </w:lvl>
    <w:lvl w:ilvl="1" w:tplc="042A0003" w:tentative="1">
      <w:start w:val="1"/>
      <w:numFmt w:val="bullet"/>
      <w:lvlText w:val="o"/>
      <w:lvlJc w:val="left"/>
      <w:pPr>
        <w:ind w:left="3600" w:hanging="360"/>
      </w:pPr>
      <w:rPr>
        <w:rFonts w:ascii="Courier New" w:hAnsi="Courier New" w:cs="Courier New" w:hint="default"/>
      </w:rPr>
    </w:lvl>
    <w:lvl w:ilvl="2" w:tplc="042A0005" w:tentative="1">
      <w:start w:val="1"/>
      <w:numFmt w:val="bullet"/>
      <w:lvlText w:val=""/>
      <w:lvlJc w:val="left"/>
      <w:pPr>
        <w:ind w:left="4320" w:hanging="360"/>
      </w:pPr>
      <w:rPr>
        <w:rFonts w:ascii="Wingdings" w:hAnsi="Wingdings" w:hint="default"/>
      </w:rPr>
    </w:lvl>
    <w:lvl w:ilvl="3" w:tplc="042A0001" w:tentative="1">
      <w:start w:val="1"/>
      <w:numFmt w:val="bullet"/>
      <w:lvlText w:val=""/>
      <w:lvlJc w:val="left"/>
      <w:pPr>
        <w:ind w:left="5040" w:hanging="360"/>
      </w:pPr>
      <w:rPr>
        <w:rFonts w:ascii="Symbol" w:hAnsi="Symbol" w:hint="default"/>
      </w:rPr>
    </w:lvl>
    <w:lvl w:ilvl="4" w:tplc="042A0003" w:tentative="1">
      <w:start w:val="1"/>
      <w:numFmt w:val="bullet"/>
      <w:lvlText w:val="o"/>
      <w:lvlJc w:val="left"/>
      <w:pPr>
        <w:ind w:left="5760" w:hanging="360"/>
      </w:pPr>
      <w:rPr>
        <w:rFonts w:ascii="Courier New" w:hAnsi="Courier New" w:cs="Courier New" w:hint="default"/>
      </w:rPr>
    </w:lvl>
    <w:lvl w:ilvl="5" w:tplc="042A0005" w:tentative="1">
      <w:start w:val="1"/>
      <w:numFmt w:val="bullet"/>
      <w:lvlText w:val=""/>
      <w:lvlJc w:val="left"/>
      <w:pPr>
        <w:ind w:left="6480" w:hanging="360"/>
      </w:pPr>
      <w:rPr>
        <w:rFonts w:ascii="Wingdings" w:hAnsi="Wingdings" w:hint="default"/>
      </w:rPr>
    </w:lvl>
    <w:lvl w:ilvl="6" w:tplc="042A0001" w:tentative="1">
      <w:start w:val="1"/>
      <w:numFmt w:val="bullet"/>
      <w:lvlText w:val=""/>
      <w:lvlJc w:val="left"/>
      <w:pPr>
        <w:ind w:left="7200" w:hanging="360"/>
      </w:pPr>
      <w:rPr>
        <w:rFonts w:ascii="Symbol" w:hAnsi="Symbol" w:hint="default"/>
      </w:rPr>
    </w:lvl>
    <w:lvl w:ilvl="7" w:tplc="042A0003" w:tentative="1">
      <w:start w:val="1"/>
      <w:numFmt w:val="bullet"/>
      <w:lvlText w:val="o"/>
      <w:lvlJc w:val="left"/>
      <w:pPr>
        <w:ind w:left="7920" w:hanging="360"/>
      </w:pPr>
      <w:rPr>
        <w:rFonts w:ascii="Courier New" w:hAnsi="Courier New" w:cs="Courier New" w:hint="default"/>
      </w:rPr>
    </w:lvl>
    <w:lvl w:ilvl="8" w:tplc="042A0005" w:tentative="1">
      <w:start w:val="1"/>
      <w:numFmt w:val="bullet"/>
      <w:lvlText w:val=""/>
      <w:lvlJc w:val="left"/>
      <w:pPr>
        <w:ind w:left="864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3"/>
  </w:num>
  <w:num w:numId="6">
    <w:abstractNumId w:val="7"/>
  </w:num>
  <w:num w:numId="7">
    <w:abstractNumId w:val="1"/>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CF"/>
    <w:rsid w:val="00003C2F"/>
    <w:rsid w:val="0000458F"/>
    <w:rsid w:val="000070B9"/>
    <w:rsid w:val="000138DD"/>
    <w:rsid w:val="00015ED2"/>
    <w:rsid w:val="00016768"/>
    <w:rsid w:val="000241E0"/>
    <w:rsid w:val="00026C3F"/>
    <w:rsid w:val="00027753"/>
    <w:rsid w:val="00027AD5"/>
    <w:rsid w:val="000304AA"/>
    <w:rsid w:val="00030ED0"/>
    <w:rsid w:val="0003108E"/>
    <w:rsid w:val="0003165E"/>
    <w:rsid w:val="00031ED5"/>
    <w:rsid w:val="0003528B"/>
    <w:rsid w:val="000473B9"/>
    <w:rsid w:val="00050F7E"/>
    <w:rsid w:val="0005123A"/>
    <w:rsid w:val="000649E1"/>
    <w:rsid w:val="0007497D"/>
    <w:rsid w:val="00074BA9"/>
    <w:rsid w:val="00075B59"/>
    <w:rsid w:val="000808EB"/>
    <w:rsid w:val="00082256"/>
    <w:rsid w:val="00094621"/>
    <w:rsid w:val="0009481E"/>
    <w:rsid w:val="000A1723"/>
    <w:rsid w:val="000A1A69"/>
    <w:rsid w:val="000A22CE"/>
    <w:rsid w:val="000B6E9A"/>
    <w:rsid w:val="000C3245"/>
    <w:rsid w:val="000C3F0E"/>
    <w:rsid w:val="000C4512"/>
    <w:rsid w:val="000C5DA4"/>
    <w:rsid w:val="000C674F"/>
    <w:rsid w:val="000D0F83"/>
    <w:rsid w:val="000D13BC"/>
    <w:rsid w:val="000D1BE7"/>
    <w:rsid w:val="000D20B3"/>
    <w:rsid w:val="000D5F80"/>
    <w:rsid w:val="000D6E54"/>
    <w:rsid w:val="000D7235"/>
    <w:rsid w:val="000E660D"/>
    <w:rsid w:val="000F07DE"/>
    <w:rsid w:val="000F6017"/>
    <w:rsid w:val="00101644"/>
    <w:rsid w:val="00106CEF"/>
    <w:rsid w:val="001075A5"/>
    <w:rsid w:val="00110264"/>
    <w:rsid w:val="001103B7"/>
    <w:rsid w:val="0011404D"/>
    <w:rsid w:val="0011486D"/>
    <w:rsid w:val="00115BE5"/>
    <w:rsid w:val="00116F4C"/>
    <w:rsid w:val="00122607"/>
    <w:rsid w:val="0012500C"/>
    <w:rsid w:val="00136EAF"/>
    <w:rsid w:val="00146119"/>
    <w:rsid w:val="001462EB"/>
    <w:rsid w:val="001463CC"/>
    <w:rsid w:val="0015134E"/>
    <w:rsid w:val="001529FC"/>
    <w:rsid w:val="00155CEB"/>
    <w:rsid w:val="001608D9"/>
    <w:rsid w:val="00181F12"/>
    <w:rsid w:val="00184537"/>
    <w:rsid w:val="00187444"/>
    <w:rsid w:val="00187C0C"/>
    <w:rsid w:val="0019189B"/>
    <w:rsid w:val="00191CB3"/>
    <w:rsid w:val="00192D38"/>
    <w:rsid w:val="00194462"/>
    <w:rsid w:val="001A542F"/>
    <w:rsid w:val="001B7C63"/>
    <w:rsid w:val="001C3F1D"/>
    <w:rsid w:val="001C737D"/>
    <w:rsid w:val="001C74EC"/>
    <w:rsid w:val="001D464F"/>
    <w:rsid w:val="001D4C72"/>
    <w:rsid w:val="001E39DB"/>
    <w:rsid w:val="001E6EB4"/>
    <w:rsid w:val="001F3B2B"/>
    <w:rsid w:val="001F59C4"/>
    <w:rsid w:val="001F7C40"/>
    <w:rsid w:val="00202CA3"/>
    <w:rsid w:val="00203F80"/>
    <w:rsid w:val="0020661E"/>
    <w:rsid w:val="00210B5F"/>
    <w:rsid w:val="002219C5"/>
    <w:rsid w:val="00226535"/>
    <w:rsid w:val="002404E3"/>
    <w:rsid w:val="002424F3"/>
    <w:rsid w:val="00244682"/>
    <w:rsid w:val="00246EA4"/>
    <w:rsid w:val="002648DE"/>
    <w:rsid w:val="00265479"/>
    <w:rsid w:val="00267886"/>
    <w:rsid w:val="002711FF"/>
    <w:rsid w:val="00273C2E"/>
    <w:rsid w:val="00274F41"/>
    <w:rsid w:val="002755A4"/>
    <w:rsid w:val="002801A2"/>
    <w:rsid w:val="0028755B"/>
    <w:rsid w:val="002A0DF5"/>
    <w:rsid w:val="002A10EF"/>
    <w:rsid w:val="002B1B5C"/>
    <w:rsid w:val="002C2342"/>
    <w:rsid w:val="002C7AD2"/>
    <w:rsid w:val="002D0AFA"/>
    <w:rsid w:val="002D5E65"/>
    <w:rsid w:val="002D6A3C"/>
    <w:rsid w:val="002F0057"/>
    <w:rsid w:val="002F0CB0"/>
    <w:rsid w:val="002F6781"/>
    <w:rsid w:val="003029F8"/>
    <w:rsid w:val="00310057"/>
    <w:rsid w:val="003218CF"/>
    <w:rsid w:val="00325151"/>
    <w:rsid w:val="003265E0"/>
    <w:rsid w:val="00330B2B"/>
    <w:rsid w:val="00334292"/>
    <w:rsid w:val="0033461D"/>
    <w:rsid w:val="003421CF"/>
    <w:rsid w:val="003436A3"/>
    <w:rsid w:val="0035762A"/>
    <w:rsid w:val="00357FB9"/>
    <w:rsid w:val="0036070E"/>
    <w:rsid w:val="003615B2"/>
    <w:rsid w:val="00361B92"/>
    <w:rsid w:val="00364AA5"/>
    <w:rsid w:val="0036632D"/>
    <w:rsid w:val="003707BF"/>
    <w:rsid w:val="00372D45"/>
    <w:rsid w:val="003760D7"/>
    <w:rsid w:val="003802C5"/>
    <w:rsid w:val="00385EEB"/>
    <w:rsid w:val="00387172"/>
    <w:rsid w:val="0039084B"/>
    <w:rsid w:val="003911EF"/>
    <w:rsid w:val="00395466"/>
    <w:rsid w:val="00397513"/>
    <w:rsid w:val="003A095F"/>
    <w:rsid w:val="003A1EE4"/>
    <w:rsid w:val="003A20C5"/>
    <w:rsid w:val="003B0B81"/>
    <w:rsid w:val="003C3EE1"/>
    <w:rsid w:val="003D1337"/>
    <w:rsid w:val="003D2901"/>
    <w:rsid w:val="003D560A"/>
    <w:rsid w:val="003E276D"/>
    <w:rsid w:val="003E3D53"/>
    <w:rsid w:val="003F1588"/>
    <w:rsid w:val="00402997"/>
    <w:rsid w:val="00405021"/>
    <w:rsid w:val="00412102"/>
    <w:rsid w:val="004201C6"/>
    <w:rsid w:val="00426F14"/>
    <w:rsid w:val="0043404A"/>
    <w:rsid w:val="00435B34"/>
    <w:rsid w:val="00435FF8"/>
    <w:rsid w:val="004378DC"/>
    <w:rsid w:val="00437D53"/>
    <w:rsid w:val="0045231E"/>
    <w:rsid w:val="00462766"/>
    <w:rsid w:val="0046529B"/>
    <w:rsid w:val="0046551A"/>
    <w:rsid w:val="004724C2"/>
    <w:rsid w:val="004823C9"/>
    <w:rsid w:val="00483E24"/>
    <w:rsid w:val="00484EE8"/>
    <w:rsid w:val="004922F6"/>
    <w:rsid w:val="00492458"/>
    <w:rsid w:val="00492A28"/>
    <w:rsid w:val="00492BC3"/>
    <w:rsid w:val="00494C55"/>
    <w:rsid w:val="004A1393"/>
    <w:rsid w:val="004A79AF"/>
    <w:rsid w:val="004B1B5E"/>
    <w:rsid w:val="004B3E7F"/>
    <w:rsid w:val="004C2D68"/>
    <w:rsid w:val="004C3B69"/>
    <w:rsid w:val="004D13F2"/>
    <w:rsid w:val="004D3A3B"/>
    <w:rsid w:val="004D7B29"/>
    <w:rsid w:val="004E41E6"/>
    <w:rsid w:val="004E504D"/>
    <w:rsid w:val="004E5A51"/>
    <w:rsid w:val="004F3BE5"/>
    <w:rsid w:val="004F7751"/>
    <w:rsid w:val="00500ED8"/>
    <w:rsid w:val="00512AD0"/>
    <w:rsid w:val="00515F85"/>
    <w:rsid w:val="00520B56"/>
    <w:rsid w:val="0052167F"/>
    <w:rsid w:val="00522B65"/>
    <w:rsid w:val="00523E2D"/>
    <w:rsid w:val="00530C4F"/>
    <w:rsid w:val="00536974"/>
    <w:rsid w:val="00547CEB"/>
    <w:rsid w:val="00550043"/>
    <w:rsid w:val="00552ACE"/>
    <w:rsid w:val="005611F2"/>
    <w:rsid w:val="00566074"/>
    <w:rsid w:val="005676F5"/>
    <w:rsid w:val="00572E83"/>
    <w:rsid w:val="005816DF"/>
    <w:rsid w:val="005A76C6"/>
    <w:rsid w:val="005B2600"/>
    <w:rsid w:val="005B7069"/>
    <w:rsid w:val="005C391F"/>
    <w:rsid w:val="005C7B12"/>
    <w:rsid w:val="005D2D51"/>
    <w:rsid w:val="005D38CA"/>
    <w:rsid w:val="005D7F5D"/>
    <w:rsid w:val="005E4451"/>
    <w:rsid w:val="005E5A82"/>
    <w:rsid w:val="005E76C9"/>
    <w:rsid w:val="005F13E3"/>
    <w:rsid w:val="005F51A3"/>
    <w:rsid w:val="005F5449"/>
    <w:rsid w:val="00605790"/>
    <w:rsid w:val="00615EDE"/>
    <w:rsid w:val="00622B54"/>
    <w:rsid w:val="00626E8D"/>
    <w:rsid w:val="0063450D"/>
    <w:rsid w:val="006362B0"/>
    <w:rsid w:val="0064068E"/>
    <w:rsid w:val="00645B8F"/>
    <w:rsid w:val="00647DA3"/>
    <w:rsid w:val="00650E6A"/>
    <w:rsid w:val="00654A45"/>
    <w:rsid w:val="00664751"/>
    <w:rsid w:val="00665A1C"/>
    <w:rsid w:val="00667F5D"/>
    <w:rsid w:val="0067256C"/>
    <w:rsid w:val="00672BF4"/>
    <w:rsid w:val="006737A5"/>
    <w:rsid w:val="00676DEE"/>
    <w:rsid w:val="00677BE7"/>
    <w:rsid w:val="00683886"/>
    <w:rsid w:val="00683AA6"/>
    <w:rsid w:val="006856FC"/>
    <w:rsid w:val="006917FC"/>
    <w:rsid w:val="006920A8"/>
    <w:rsid w:val="00692B11"/>
    <w:rsid w:val="006930C3"/>
    <w:rsid w:val="00696F43"/>
    <w:rsid w:val="006A207D"/>
    <w:rsid w:val="006B4060"/>
    <w:rsid w:val="006B5AE3"/>
    <w:rsid w:val="006C47BE"/>
    <w:rsid w:val="006C687D"/>
    <w:rsid w:val="006D1DCD"/>
    <w:rsid w:val="006E5DAF"/>
    <w:rsid w:val="007044B7"/>
    <w:rsid w:val="00715197"/>
    <w:rsid w:val="00720113"/>
    <w:rsid w:val="00720565"/>
    <w:rsid w:val="0072656D"/>
    <w:rsid w:val="00727BCF"/>
    <w:rsid w:val="00734C21"/>
    <w:rsid w:val="007350D7"/>
    <w:rsid w:val="007355DA"/>
    <w:rsid w:val="007451DC"/>
    <w:rsid w:val="00745946"/>
    <w:rsid w:val="007547CD"/>
    <w:rsid w:val="007567E6"/>
    <w:rsid w:val="00757A62"/>
    <w:rsid w:val="00760934"/>
    <w:rsid w:val="0076203A"/>
    <w:rsid w:val="007647C0"/>
    <w:rsid w:val="0076648D"/>
    <w:rsid w:val="00766ED2"/>
    <w:rsid w:val="007673E0"/>
    <w:rsid w:val="00775E42"/>
    <w:rsid w:val="00776536"/>
    <w:rsid w:val="007858D3"/>
    <w:rsid w:val="00792AD7"/>
    <w:rsid w:val="00797F04"/>
    <w:rsid w:val="007A0932"/>
    <w:rsid w:val="007A1313"/>
    <w:rsid w:val="007A3699"/>
    <w:rsid w:val="007A7D92"/>
    <w:rsid w:val="007B367F"/>
    <w:rsid w:val="007C3D9F"/>
    <w:rsid w:val="007D2B70"/>
    <w:rsid w:val="007D360D"/>
    <w:rsid w:val="007D476A"/>
    <w:rsid w:val="007D5A87"/>
    <w:rsid w:val="007F3BFE"/>
    <w:rsid w:val="007F66D0"/>
    <w:rsid w:val="0080156F"/>
    <w:rsid w:val="00802C2B"/>
    <w:rsid w:val="008056FC"/>
    <w:rsid w:val="00816252"/>
    <w:rsid w:val="00821DF3"/>
    <w:rsid w:val="008277F2"/>
    <w:rsid w:val="00830691"/>
    <w:rsid w:val="00844964"/>
    <w:rsid w:val="00845675"/>
    <w:rsid w:val="00855DF4"/>
    <w:rsid w:val="00863CF0"/>
    <w:rsid w:val="00864C3C"/>
    <w:rsid w:val="00876C6C"/>
    <w:rsid w:val="008829F4"/>
    <w:rsid w:val="00883732"/>
    <w:rsid w:val="00886C64"/>
    <w:rsid w:val="008901C3"/>
    <w:rsid w:val="00893CED"/>
    <w:rsid w:val="008A3697"/>
    <w:rsid w:val="008A3ED3"/>
    <w:rsid w:val="008A772B"/>
    <w:rsid w:val="008B020D"/>
    <w:rsid w:val="008B7902"/>
    <w:rsid w:val="008C443C"/>
    <w:rsid w:val="008C726B"/>
    <w:rsid w:val="008D19B9"/>
    <w:rsid w:val="008D3005"/>
    <w:rsid w:val="008D6E59"/>
    <w:rsid w:val="008E06DB"/>
    <w:rsid w:val="008E0B30"/>
    <w:rsid w:val="008E3A22"/>
    <w:rsid w:val="008E7C4E"/>
    <w:rsid w:val="008F5190"/>
    <w:rsid w:val="008F5684"/>
    <w:rsid w:val="00902523"/>
    <w:rsid w:val="00902B1B"/>
    <w:rsid w:val="00902C06"/>
    <w:rsid w:val="00905E39"/>
    <w:rsid w:val="00906776"/>
    <w:rsid w:val="00910303"/>
    <w:rsid w:val="00916E15"/>
    <w:rsid w:val="0092303C"/>
    <w:rsid w:val="0092484D"/>
    <w:rsid w:val="009257E9"/>
    <w:rsid w:val="00927A8B"/>
    <w:rsid w:val="00951C48"/>
    <w:rsid w:val="00954038"/>
    <w:rsid w:val="009553E5"/>
    <w:rsid w:val="00962DCE"/>
    <w:rsid w:val="00963083"/>
    <w:rsid w:val="00985D9A"/>
    <w:rsid w:val="0098780D"/>
    <w:rsid w:val="00993A00"/>
    <w:rsid w:val="00995C17"/>
    <w:rsid w:val="009A0E1E"/>
    <w:rsid w:val="009A251D"/>
    <w:rsid w:val="009A29D7"/>
    <w:rsid w:val="009A3AC6"/>
    <w:rsid w:val="009A3C2A"/>
    <w:rsid w:val="009B0B91"/>
    <w:rsid w:val="009B2B86"/>
    <w:rsid w:val="009B429F"/>
    <w:rsid w:val="009B50D2"/>
    <w:rsid w:val="009B6144"/>
    <w:rsid w:val="009D0CDA"/>
    <w:rsid w:val="009E0BCE"/>
    <w:rsid w:val="009E3103"/>
    <w:rsid w:val="009F0B3F"/>
    <w:rsid w:val="00A02DB1"/>
    <w:rsid w:val="00A1377C"/>
    <w:rsid w:val="00A16EFB"/>
    <w:rsid w:val="00A227A8"/>
    <w:rsid w:val="00A26213"/>
    <w:rsid w:val="00A26FE6"/>
    <w:rsid w:val="00A318AE"/>
    <w:rsid w:val="00A32018"/>
    <w:rsid w:val="00A32A1D"/>
    <w:rsid w:val="00A37414"/>
    <w:rsid w:val="00A40D81"/>
    <w:rsid w:val="00A5344A"/>
    <w:rsid w:val="00A57355"/>
    <w:rsid w:val="00A60A56"/>
    <w:rsid w:val="00A6602B"/>
    <w:rsid w:val="00A71434"/>
    <w:rsid w:val="00A8111E"/>
    <w:rsid w:val="00A81172"/>
    <w:rsid w:val="00A82664"/>
    <w:rsid w:val="00A828AA"/>
    <w:rsid w:val="00A83A6B"/>
    <w:rsid w:val="00A8731C"/>
    <w:rsid w:val="00A87DAB"/>
    <w:rsid w:val="00AA0420"/>
    <w:rsid w:val="00AA46AB"/>
    <w:rsid w:val="00AA553D"/>
    <w:rsid w:val="00AB1B53"/>
    <w:rsid w:val="00AB47A3"/>
    <w:rsid w:val="00AB5735"/>
    <w:rsid w:val="00AB6A3E"/>
    <w:rsid w:val="00AC40CF"/>
    <w:rsid w:val="00AD19FC"/>
    <w:rsid w:val="00AD266A"/>
    <w:rsid w:val="00AD7D8E"/>
    <w:rsid w:val="00AE2E10"/>
    <w:rsid w:val="00AF42E3"/>
    <w:rsid w:val="00AF57E7"/>
    <w:rsid w:val="00B04949"/>
    <w:rsid w:val="00B075E7"/>
    <w:rsid w:val="00B106DA"/>
    <w:rsid w:val="00B14FCC"/>
    <w:rsid w:val="00B262E0"/>
    <w:rsid w:val="00B344AE"/>
    <w:rsid w:val="00B3511D"/>
    <w:rsid w:val="00B45660"/>
    <w:rsid w:val="00B463B6"/>
    <w:rsid w:val="00B510D9"/>
    <w:rsid w:val="00B56279"/>
    <w:rsid w:val="00B56F75"/>
    <w:rsid w:val="00B576C5"/>
    <w:rsid w:val="00B62B36"/>
    <w:rsid w:val="00B659C9"/>
    <w:rsid w:val="00B65B4C"/>
    <w:rsid w:val="00B66690"/>
    <w:rsid w:val="00B71D60"/>
    <w:rsid w:val="00B74A04"/>
    <w:rsid w:val="00B90794"/>
    <w:rsid w:val="00B9130D"/>
    <w:rsid w:val="00B95FEF"/>
    <w:rsid w:val="00B96E6A"/>
    <w:rsid w:val="00BA07FD"/>
    <w:rsid w:val="00BA7C3D"/>
    <w:rsid w:val="00BA7DEA"/>
    <w:rsid w:val="00BB16C8"/>
    <w:rsid w:val="00BB1B1E"/>
    <w:rsid w:val="00BB633C"/>
    <w:rsid w:val="00BC21C1"/>
    <w:rsid w:val="00BC6B84"/>
    <w:rsid w:val="00BD0881"/>
    <w:rsid w:val="00BD1D9B"/>
    <w:rsid w:val="00BE31B8"/>
    <w:rsid w:val="00BE6BD9"/>
    <w:rsid w:val="00BF33C9"/>
    <w:rsid w:val="00BF53D4"/>
    <w:rsid w:val="00BF738A"/>
    <w:rsid w:val="00C027F8"/>
    <w:rsid w:val="00C0414E"/>
    <w:rsid w:val="00C111F4"/>
    <w:rsid w:val="00C119E8"/>
    <w:rsid w:val="00C154AF"/>
    <w:rsid w:val="00C20C45"/>
    <w:rsid w:val="00C21FAA"/>
    <w:rsid w:val="00C22EAF"/>
    <w:rsid w:val="00C23FA8"/>
    <w:rsid w:val="00C24F1E"/>
    <w:rsid w:val="00C33B71"/>
    <w:rsid w:val="00C34A82"/>
    <w:rsid w:val="00C3737B"/>
    <w:rsid w:val="00C43FAD"/>
    <w:rsid w:val="00C4641E"/>
    <w:rsid w:val="00C515E8"/>
    <w:rsid w:val="00C51F4A"/>
    <w:rsid w:val="00C65B7A"/>
    <w:rsid w:val="00C71CE2"/>
    <w:rsid w:val="00C726E1"/>
    <w:rsid w:val="00C75CA3"/>
    <w:rsid w:val="00C83F4E"/>
    <w:rsid w:val="00C855AB"/>
    <w:rsid w:val="00C8756A"/>
    <w:rsid w:val="00C9131C"/>
    <w:rsid w:val="00C920E2"/>
    <w:rsid w:val="00C939C2"/>
    <w:rsid w:val="00CA5BA5"/>
    <w:rsid w:val="00CA5D1E"/>
    <w:rsid w:val="00CA7ADA"/>
    <w:rsid w:val="00CB2A28"/>
    <w:rsid w:val="00CB6F94"/>
    <w:rsid w:val="00CC1415"/>
    <w:rsid w:val="00CD53BC"/>
    <w:rsid w:val="00CD5AE9"/>
    <w:rsid w:val="00CD5E22"/>
    <w:rsid w:val="00CD60CC"/>
    <w:rsid w:val="00CE0D2C"/>
    <w:rsid w:val="00CE5356"/>
    <w:rsid w:val="00CF66B0"/>
    <w:rsid w:val="00D02D2B"/>
    <w:rsid w:val="00D0777F"/>
    <w:rsid w:val="00D12F1C"/>
    <w:rsid w:val="00D20C42"/>
    <w:rsid w:val="00D21232"/>
    <w:rsid w:val="00D233B0"/>
    <w:rsid w:val="00D245C9"/>
    <w:rsid w:val="00D3180B"/>
    <w:rsid w:val="00D425B4"/>
    <w:rsid w:val="00D51792"/>
    <w:rsid w:val="00D522D2"/>
    <w:rsid w:val="00D54538"/>
    <w:rsid w:val="00D549D1"/>
    <w:rsid w:val="00D60F04"/>
    <w:rsid w:val="00D64529"/>
    <w:rsid w:val="00D64798"/>
    <w:rsid w:val="00D66BFE"/>
    <w:rsid w:val="00D67F71"/>
    <w:rsid w:val="00D81C14"/>
    <w:rsid w:val="00D82A55"/>
    <w:rsid w:val="00D84E73"/>
    <w:rsid w:val="00D85734"/>
    <w:rsid w:val="00D85CF8"/>
    <w:rsid w:val="00D9593F"/>
    <w:rsid w:val="00D96087"/>
    <w:rsid w:val="00DA093F"/>
    <w:rsid w:val="00DA4046"/>
    <w:rsid w:val="00DA4B3B"/>
    <w:rsid w:val="00DA7BED"/>
    <w:rsid w:val="00DB4DE7"/>
    <w:rsid w:val="00DB6D16"/>
    <w:rsid w:val="00DC0742"/>
    <w:rsid w:val="00DC50F3"/>
    <w:rsid w:val="00DD5DE9"/>
    <w:rsid w:val="00DE1D3C"/>
    <w:rsid w:val="00DE3EFE"/>
    <w:rsid w:val="00DE4B59"/>
    <w:rsid w:val="00DE541D"/>
    <w:rsid w:val="00DE7658"/>
    <w:rsid w:val="00DF04EC"/>
    <w:rsid w:val="00DF5A1A"/>
    <w:rsid w:val="00E000EE"/>
    <w:rsid w:val="00E05048"/>
    <w:rsid w:val="00E050AF"/>
    <w:rsid w:val="00E073B0"/>
    <w:rsid w:val="00E104E5"/>
    <w:rsid w:val="00E118A9"/>
    <w:rsid w:val="00E1385F"/>
    <w:rsid w:val="00E16BD8"/>
    <w:rsid w:val="00E21793"/>
    <w:rsid w:val="00E21953"/>
    <w:rsid w:val="00E273A3"/>
    <w:rsid w:val="00E33F36"/>
    <w:rsid w:val="00E34770"/>
    <w:rsid w:val="00E41EC3"/>
    <w:rsid w:val="00E46415"/>
    <w:rsid w:val="00E526F9"/>
    <w:rsid w:val="00E52979"/>
    <w:rsid w:val="00E56C0A"/>
    <w:rsid w:val="00E57AC9"/>
    <w:rsid w:val="00E638C2"/>
    <w:rsid w:val="00E6421B"/>
    <w:rsid w:val="00E6654D"/>
    <w:rsid w:val="00E7464E"/>
    <w:rsid w:val="00E81F63"/>
    <w:rsid w:val="00E84317"/>
    <w:rsid w:val="00E86185"/>
    <w:rsid w:val="00E86335"/>
    <w:rsid w:val="00E91B6F"/>
    <w:rsid w:val="00E967F1"/>
    <w:rsid w:val="00EA1204"/>
    <w:rsid w:val="00EA1D5C"/>
    <w:rsid w:val="00EA31DF"/>
    <w:rsid w:val="00EA4B0D"/>
    <w:rsid w:val="00EA6715"/>
    <w:rsid w:val="00EA6D7A"/>
    <w:rsid w:val="00EA6D97"/>
    <w:rsid w:val="00EA6F0F"/>
    <w:rsid w:val="00EA7F95"/>
    <w:rsid w:val="00EB0821"/>
    <w:rsid w:val="00EB4C7A"/>
    <w:rsid w:val="00EB500F"/>
    <w:rsid w:val="00EB632B"/>
    <w:rsid w:val="00EB66DC"/>
    <w:rsid w:val="00EC14F1"/>
    <w:rsid w:val="00EC7D18"/>
    <w:rsid w:val="00ED0E2C"/>
    <w:rsid w:val="00ED2F3F"/>
    <w:rsid w:val="00ED6C2D"/>
    <w:rsid w:val="00EE1297"/>
    <w:rsid w:val="00EF04C7"/>
    <w:rsid w:val="00EF27DA"/>
    <w:rsid w:val="00F045C9"/>
    <w:rsid w:val="00F12C57"/>
    <w:rsid w:val="00F13403"/>
    <w:rsid w:val="00F15B19"/>
    <w:rsid w:val="00F25F63"/>
    <w:rsid w:val="00F36B9D"/>
    <w:rsid w:val="00F42E7B"/>
    <w:rsid w:val="00F43176"/>
    <w:rsid w:val="00F5038D"/>
    <w:rsid w:val="00F55BD5"/>
    <w:rsid w:val="00F60A03"/>
    <w:rsid w:val="00F657DD"/>
    <w:rsid w:val="00F65D08"/>
    <w:rsid w:val="00F67C87"/>
    <w:rsid w:val="00F84C9B"/>
    <w:rsid w:val="00FA66FB"/>
    <w:rsid w:val="00FB0358"/>
    <w:rsid w:val="00FB658A"/>
    <w:rsid w:val="00FC0BF9"/>
    <w:rsid w:val="00FC54F2"/>
    <w:rsid w:val="00FC5AB0"/>
    <w:rsid w:val="00FC7D1F"/>
    <w:rsid w:val="00FD2367"/>
    <w:rsid w:val="00FD51DB"/>
    <w:rsid w:val="00FD6221"/>
    <w:rsid w:val="00FD65A5"/>
    <w:rsid w:val="00FE0635"/>
    <w:rsid w:val="00FE6764"/>
    <w:rsid w:val="00FE6D90"/>
    <w:rsid w:val="00FE7312"/>
    <w:rsid w:val="00FF0A97"/>
    <w:rsid w:val="00FF14ED"/>
    <w:rsid w:val="00FF3422"/>
    <w:rsid w:val="00FF774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B7865"/>
  <w15:docId w15:val="{9B89E0C6-4F76-4474-A8D4-4A7E2D81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060"/>
    <w:rPr>
      <w:sz w:val="24"/>
      <w:szCs w:val="24"/>
      <w:lang w:val="en-US" w:eastAsia="en-US"/>
    </w:rPr>
  </w:style>
  <w:style w:type="paragraph" w:styleId="Heading1">
    <w:name w:val="heading 1"/>
    <w:basedOn w:val="Normal"/>
    <w:next w:val="Normal"/>
    <w:link w:val="Heading1Char"/>
    <w:qFormat/>
    <w:rsid w:val="00A13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074B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4B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74B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1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19189B"/>
    <w:rPr>
      <w:rFonts w:ascii="Tahoma" w:hAnsi="Tahoma" w:cs="Tahoma"/>
      <w:sz w:val="16"/>
      <w:szCs w:val="16"/>
    </w:rPr>
  </w:style>
  <w:style w:type="paragraph" w:styleId="ListParagraph">
    <w:name w:val="List Paragraph"/>
    <w:basedOn w:val="Normal"/>
    <w:qFormat/>
    <w:rsid w:val="005C7B12"/>
    <w:pPr>
      <w:spacing w:after="200" w:line="276" w:lineRule="auto"/>
      <w:ind w:left="720"/>
      <w:contextualSpacing/>
    </w:pPr>
    <w:rPr>
      <w:rFonts w:eastAsia="Calibri"/>
      <w:sz w:val="28"/>
      <w:szCs w:val="22"/>
    </w:rPr>
  </w:style>
  <w:style w:type="paragraph" w:styleId="Header">
    <w:name w:val="header"/>
    <w:basedOn w:val="Normal"/>
    <w:rsid w:val="00916E15"/>
    <w:pPr>
      <w:tabs>
        <w:tab w:val="center" w:pos="4320"/>
        <w:tab w:val="right" w:pos="8640"/>
      </w:tabs>
    </w:pPr>
  </w:style>
  <w:style w:type="paragraph" w:styleId="Footer">
    <w:name w:val="footer"/>
    <w:basedOn w:val="Normal"/>
    <w:link w:val="FooterChar"/>
    <w:uiPriority w:val="99"/>
    <w:rsid w:val="00916E15"/>
    <w:pPr>
      <w:tabs>
        <w:tab w:val="center" w:pos="4320"/>
        <w:tab w:val="right" w:pos="8640"/>
      </w:tabs>
    </w:pPr>
  </w:style>
  <w:style w:type="character" w:styleId="Hyperlink">
    <w:name w:val="Hyperlink"/>
    <w:basedOn w:val="DefaultParagraphFont"/>
    <w:rsid w:val="00483E24"/>
    <w:rPr>
      <w:color w:val="0000FF" w:themeColor="hyperlink"/>
      <w:u w:val="single"/>
    </w:rPr>
  </w:style>
  <w:style w:type="character" w:styleId="Emphasis">
    <w:name w:val="Emphasis"/>
    <w:basedOn w:val="DefaultParagraphFont"/>
    <w:qFormat/>
    <w:rsid w:val="00B262E0"/>
    <w:rPr>
      <w:i/>
      <w:iCs/>
    </w:rPr>
  </w:style>
  <w:style w:type="paragraph" w:customStyle="1" w:styleId="CharCharChar">
    <w:name w:val="Char Char Char"/>
    <w:basedOn w:val="Normal"/>
    <w:rsid w:val="00775E42"/>
    <w:pPr>
      <w:spacing w:before="60" w:after="160" w:line="240" w:lineRule="exact"/>
      <w:jc w:val="both"/>
    </w:pPr>
    <w:rPr>
      <w:rFonts w:ascii="Arial" w:hAnsi="Arial"/>
      <w:sz w:val="20"/>
      <w:szCs w:val="20"/>
      <w:lang w:val="en-GB"/>
    </w:rPr>
  </w:style>
  <w:style w:type="character" w:customStyle="1" w:styleId="Heading1Char">
    <w:name w:val="Heading 1 Char"/>
    <w:basedOn w:val="DefaultParagraphFont"/>
    <w:link w:val="Heading1"/>
    <w:rsid w:val="00A1377C"/>
    <w:rPr>
      <w:rFonts w:asciiTheme="majorHAnsi" w:eastAsiaTheme="majorEastAsia" w:hAnsiTheme="majorHAnsi" w:cstheme="majorBidi"/>
      <w:b/>
      <w:bCs/>
      <w:color w:val="365F91" w:themeColor="accent1" w:themeShade="BF"/>
      <w:sz w:val="28"/>
      <w:szCs w:val="28"/>
      <w:lang w:val="en-US" w:eastAsia="en-US"/>
    </w:rPr>
  </w:style>
  <w:style w:type="paragraph" w:styleId="BodyTextIndent3">
    <w:name w:val="Body Text Indent 3"/>
    <w:basedOn w:val="Normal"/>
    <w:link w:val="BodyTextIndent3Char"/>
    <w:rsid w:val="00985D9A"/>
    <w:pPr>
      <w:ind w:firstLine="420"/>
      <w:jc w:val="both"/>
    </w:pPr>
    <w:rPr>
      <w:rFonts w:ascii="VNI-Times" w:hAnsi="VNI-Times"/>
      <w:szCs w:val="20"/>
    </w:rPr>
  </w:style>
  <w:style w:type="character" w:customStyle="1" w:styleId="BodyTextIndent3Char">
    <w:name w:val="Body Text Indent 3 Char"/>
    <w:basedOn w:val="DefaultParagraphFont"/>
    <w:link w:val="BodyTextIndent3"/>
    <w:rsid w:val="00985D9A"/>
    <w:rPr>
      <w:rFonts w:ascii="VNI-Times" w:hAnsi="VNI-Times"/>
      <w:sz w:val="24"/>
      <w:lang w:val="en-US" w:eastAsia="en-US"/>
    </w:rPr>
  </w:style>
  <w:style w:type="paragraph" w:customStyle="1" w:styleId="CharCharCharCharCharCharChar">
    <w:name w:val="Char Char Char Char Char Char Char"/>
    <w:autoRedefine/>
    <w:rsid w:val="00DA4046"/>
    <w:pPr>
      <w:tabs>
        <w:tab w:val="left" w:pos="1152"/>
      </w:tabs>
      <w:spacing w:before="120" w:after="120" w:line="312" w:lineRule="auto"/>
    </w:pPr>
    <w:rPr>
      <w:rFonts w:ascii="Arial" w:hAnsi="Arial" w:cs="Arial"/>
      <w:sz w:val="26"/>
      <w:szCs w:val="26"/>
      <w:lang w:val="en-US" w:eastAsia="en-US"/>
    </w:rPr>
  </w:style>
  <w:style w:type="character" w:customStyle="1" w:styleId="FooterChar">
    <w:name w:val="Footer Char"/>
    <w:basedOn w:val="DefaultParagraphFont"/>
    <w:link w:val="Footer"/>
    <w:uiPriority w:val="99"/>
    <w:rsid w:val="00A87DAB"/>
    <w:rPr>
      <w:sz w:val="24"/>
      <w:szCs w:val="24"/>
      <w:lang w:val="en-US" w:eastAsia="en-US"/>
    </w:rPr>
  </w:style>
  <w:style w:type="character" w:customStyle="1" w:styleId="Heading3Char">
    <w:name w:val="Heading 3 Char"/>
    <w:basedOn w:val="DefaultParagraphFont"/>
    <w:link w:val="Heading3"/>
    <w:rsid w:val="00074BA9"/>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074BA9"/>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semiHidden/>
    <w:rsid w:val="00074BA9"/>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quynh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C4D3-DA85-4291-BEC8-CA940F29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2020-03-18T01:46:00Z</cp:lastPrinted>
  <dcterms:created xsi:type="dcterms:W3CDTF">2020-10-19T06:49:00Z</dcterms:created>
  <dcterms:modified xsi:type="dcterms:W3CDTF">2020-10-21T03:48:00Z</dcterms:modified>
</cp:coreProperties>
</file>